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30" w:rsidRPr="003A00CD" w:rsidRDefault="00F9676F" w:rsidP="00621830">
      <w:pPr>
        <w:jc w:val="right"/>
        <w:rPr>
          <w:sz w:val="22"/>
          <w:szCs w:val="22"/>
        </w:rPr>
      </w:pPr>
      <w:bookmarkStart w:id="0" w:name="_Toc381631343"/>
      <w:r w:rsidRPr="003A00CD">
        <w:rPr>
          <w:sz w:val="22"/>
          <w:szCs w:val="22"/>
        </w:rPr>
        <w:t>Приложение №2</w:t>
      </w:r>
      <w:r w:rsidR="00621830" w:rsidRPr="003A00CD">
        <w:rPr>
          <w:sz w:val="22"/>
          <w:szCs w:val="22"/>
        </w:rPr>
        <w:t xml:space="preserve"> к приказу </w:t>
      </w:r>
    </w:p>
    <w:p w:rsidR="00F47CFF" w:rsidRPr="003A00CD" w:rsidRDefault="003A00CD" w:rsidP="00F47CFF">
      <w:pPr>
        <w:jc w:val="right"/>
        <w:rPr>
          <w:sz w:val="22"/>
          <w:szCs w:val="22"/>
        </w:rPr>
      </w:pPr>
      <w:r w:rsidRPr="003A00CD">
        <w:rPr>
          <w:sz w:val="22"/>
          <w:szCs w:val="22"/>
        </w:rPr>
        <w:t xml:space="preserve">Минобрнауки РД </w:t>
      </w:r>
    </w:p>
    <w:p w:rsidR="00666D40" w:rsidRPr="003A00CD" w:rsidRDefault="003A00CD" w:rsidP="00F47CFF">
      <w:pPr>
        <w:jc w:val="right"/>
        <w:rPr>
          <w:sz w:val="22"/>
          <w:szCs w:val="22"/>
        </w:rPr>
      </w:pPr>
      <w:r>
        <w:rPr>
          <w:smallCaps/>
          <w:sz w:val="22"/>
          <w:szCs w:val="22"/>
        </w:rPr>
        <w:t>от</w:t>
      </w:r>
      <w:r w:rsidR="00A67BB4">
        <w:rPr>
          <w:smallCaps/>
          <w:sz w:val="22"/>
          <w:szCs w:val="22"/>
        </w:rPr>
        <w:t xml:space="preserve"> 13.03.2023 г.</w:t>
      </w:r>
      <w:r w:rsidR="00F47CFF" w:rsidRPr="003A00CD">
        <w:rPr>
          <w:smallCaps/>
          <w:sz w:val="22"/>
          <w:szCs w:val="22"/>
        </w:rPr>
        <w:t xml:space="preserve"> № </w:t>
      </w:r>
      <w:r w:rsidR="00A67BB4">
        <w:rPr>
          <w:smallCaps/>
          <w:sz w:val="22"/>
          <w:szCs w:val="22"/>
        </w:rPr>
        <w:t>05-02-2-298/23</w:t>
      </w:r>
      <w:bookmarkStart w:id="1" w:name="_GoBack"/>
      <w:bookmarkEnd w:id="1"/>
    </w:p>
    <w:p w:rsidR="00F9676F" w:rsidRPr="008A253A" w:rsidRDefault="00666D40" w:rsidP="00666D40">
      <w:pPr>
        <w:pStyle w:val="1"/>
        <w:ind w:left="1560"/>
        <w:jc w:val="left"/>
        <w:rPr>
          <w:sz w:val="28"/>
          <w:szCs w:val="28"/>
        </w:rPr>
      </w:pPr>
      <w:r w:rsidRPr="008A253A">
        <w:rPr>
          <w:sz w:val="28"/>
          <w:szCs w:val="28"/>
        </w:rPr>
        <w:t xml:space="preserve">                                   Порядок</w:t>
      </w:r>
      <w:r w:rsidR="003A00CD">
        <w:rPr>
          <w:sz w:val="28"/>
          <w:szCs w:val="28"/>
        </w:rPr>
        <w:t xml:space="preserve"> </w:t>
      </w:r>
    </w:p>
    <w:p w:rsidR="00666D40" w:rsidRPr="008A253A" w:rsidRDefault="00666D40" w:rsidP="00666D40">
      <w:pPr>
        <w:jc w:val="center"/>
        <w:rPr>
          <w:b/>
          <w:sz w:val="28"/>
          <w:szCs w:val="28"/>
        </w:rPr>
      </w:pPr>
      <w:r w:rsidRPr="008A253A">
        <w:rPr>
          <w:b/>
          <w:sz w:val="28"/>
          <w:szCs w:val="28"/>
        </w:rPr>
        <w:t>формирования предметных комиссий</w:t>
      </w:r>
      <w:r w:rsidR="0063082F">
        <w:rPr>
          <w:b/>
          <w:sz w:val="28"/>
          <w:szCs w:val="28"/>
        </w:rPr>
        <w:t xml:space="preserve"> для проведения государственной итоговой аттестации в</w:t>
      </w:r>
      <w:r w:rsidRPr="008A253A">
        <w:rPr>
          <w:b/>
          <w:sz w:val="28"/>
          <w:szCs w:val="28"/>
        </w:rPr>
        <w:t xml:space="preserve"> Республики Дагестан</w:t>
      </w:r>
      <w:r w:rsidR="0063082F">
        <w:rPr>
          <w:b/>
          <w:sz w:val="28"/>
          <w:szCs w:val="28"/>
        </w:rPr>
        <w:t xml:space="preserve"> в 202</w:t>
      </w:r>
      <w:r w:rsidR="00DC4FD3">
        <w:rPr>
          <w:b/>
          <w:sz w:val="28"/>
          <w:szCs w:val="28"/>
        </w:rPr>
        <w:t>3</w:t>
      </w:r>
      <w:r w:rsidR="0063082F">
        <w:rPr>
          <w:b/>
          <w:sz w:val="28"/>
          <w:szCs w:val="28"/>
        </w:rPr>
        <w:t xml:space="preserve"> году</w:t>
      </w:r>
      <w:r w:rsidR="008E603E" w:rsidRPr="008A253A">
        <w:rPr>
          <w:b/>
          <w:sz w:val="28"/>
          <w:szCs w:val="28"/>
        </w:rPr>
        <w:t>.</w:t>
      </w:r>
    </w:p>
    <w:p w:rsidR="009F7168" w:rsidRPr="009F7168" w:rsidRDefault="009F7168" w:rsidP="002777ED">
      <w:pPr>
        <w:rPr>
          <w:sz w:val="28"/>
          <w:szCs w:val="28"/>
        </w:rPr>
      </w:pPr>
    </w:p>
    <w:p w:rsidR="008E603E" w:rsidRPr="009F7168" w:rsidRDefault="008E603E" w:rsidP="009F7168">
      <w:pPr>
        <w:pStyle w:val="a8"/>
        <w:numPr>
          <w:ilvl w:val="0"/>
          <w:numId w:val="11"/>
        </w:numPr>
        <w:ind w:left="426" w:hanging="426"/>
        <w:jc w:val="center"/>
        <w:rPr>
          <w:b/>
          <w:sz w:val="28"/>
          <w:szCs w:val="28"/>
        </w:rPr>
      </w:pPr>
      <w:r w:rsidRPr="009F7168">
        <w:rPr>
          <w:b/>
          <w:sz w:val="28"/>
          <w:szCs w:val="28"/>
        </w:rPr>
        <w:t>Общие положения</w:t>
      </w:r>
    </w:p>
    <w:p w:rsidR="008E603E" w:rsidRPr="009F7168" w:rsidRDefault="008E603E" w:rsidP="00E7372A">
      <w:pPr>
        <w:pStyle w:val="a8"/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9F7168">
        <w:rPr>
          <w:sz w:val="28"/>
          <w:szCs w:val="28"/>
        </w:rPr>
        <w:t>1.</w:t>
      </w:r>
      <w:r w:rsidR="003A00CD">
        <w:rPr>
          <w:sz w:val="28"/>
          <w:szCs w:val="28"/>
        </w:rPr>
        <w:t xml:space="preserve">1. </w:t>
      </w:r>
      <w:r w:rsidRPr="009F7168">
        <w:rPr>
          <w:sz w:val="28"/>
          <w:szCs w:val="28"/>
        </w:rPr>
        <w:t>Настоящий порядок определяет</w:t>
      </w:r>
      <w:r w:rsidR="009F7168" w:rsidRPr="009F7168">
        <w:rPr>
          <w:sz w:val="28"/>
          <w:szCs w:val="28"/>
        </w:rPr>
        <w:t xml:space="preserve"> требования к формированию предметных комиссий в Республике Дагестан.</w:t>
      </w:r>
    </w:p>
    <w:p w:rsidR="009F7168" w:rsidRPr="009F7168" w:rsidRDefault="00E7372A" w:rsidP="009F7168">
      <w:pPr>
        <w:pStyle w:val="a8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168" w:rsidRPr="009F716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F7168" w:rsidRPr="009F7168">
        <w:rPr>
          <w:sz w:val="28"/>
          <w:szCs w:val="28"/>
        </w:rPr>
        <w:t xml:space="preserve"> Предметные комиссии</w:t>
      </w:r>
      <w:r w:rsidR="003A00CD">
        <w:rPr>
          <w:sz w:val="28"/>
          <w:szCs w:val="28"/>
        </w:rPr>
        <w:t xml:space="preserve"> (далее – ПК)</w:t>
      </w:r>
      <w:r w:rsidR="009F7168" w:rsidRPr="009F7168">
        <w:rPr>
          <w:sz w:val="28"/>
          <w:szCs w:val="28"/>
        </w:rPr>
        <w:t xml:space="preserve"> в своей деятельности руководствуются законодательством Российской Федерации и Республики Дагестан в области образования, настоящим Положением.</w:t>
      </w:r>
    </w:p>
    <w:p w:rsidR="009F7168" w:rsidRDefault="00E7372A" w:rsidP="00E7372A">
      <w:pPr>
        <w:pStyle w:val="a8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7168" w:rsidRPr="009F7168">
        <w:rPr>
          <w:sz w:val="28"/>
          <w:szCs w:val="28"/>
        </w:rPr>
        <w:t xml:space="preserve">3. </w:t>
      </w:r>
      <w:r w:rsidR="003A00CD">
        <w:rPr>
          <w:sz w:val="28"/>
          <w:szCs w:val="28"/>
        </w:rPr>
        <w:t>ПК</w:t>
      </w:r>
      <w:r w:rsidR="009F7168">
        <w:rPr>
          <w:sz w:val="28"/>
          <w:szCs w:val="28"/>
        </w:rPr>
        <w:t xml:space="preserve"> формируются из прошедших соответствующую подготовку представителей общеобразовательных учреждений, образовательных учреждений среднего профессионального и высшего профессионального образования.</w:t>
      </w:r>
    </w:p>
    <w:p w:rsidR="009F7168" w:rsidRDefault="003A00CD" w:rsidP="00E7372A">
      <w:pPr>
        <w:pStyle w:val="a8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F7168">
        <w:rPr>
          <w:sz w:val="28"/>
          <w:szCs w:val="28"/>
        </w:rPr>
        <w:t xml:space="preserve">Составы </w:t>
      </w:r>
      <w:r>
        <w:rPr>
          <w:sz w:val="28"/>
          <w:szCs w:val="28"/>
        </w:rPr>
        <w:t>ПК</w:t>
      </w:r>
      <w:r w:rsidR="009F7168">
        <w:rPr>
          <w:sz w:val="28"/>
          <w:szCs w:val="28"/>
        </w:rPr>
        <w:t xml:space="preserve"> утверждаются приказом Министерства образования и науки Республики Дагестан</w:t>
      </w:r>
      <w:r w:rsidR="00E7372A">
        <w:rPr>
          <w:sz w:val="28"/>
          <w:szCs w:val="28"/>
        </w:rPr>
        <w:t xml:space="preserve"> по согласованию с Государственной экзаменационной комиссией Республики Дагестан</w:t>
      </w:r>
      <w:r>
        <w:rPr>
          <w:sz w:val="28"/>
          <w:szCs w:val="28"/>
        </w:rPr>
        <w:t xml:space="preserve"> (далее – ГЭК)</w:t>
      </w:r>
      <w:r w:rsidR="00E7372A">
        <w:rPr>
          <w:sz w:val="28"/>
          <w:szCs w:val="28"/>
        </w:rPr>
        <w:t>.</w:t>
      </w:r>
    </w:p>
    <w:p w:rsidR="00C91DDF" w:rsidRPr="006C6388" w:rsidRDefault="00E7372A" w:rsidP="006C6388">
      <w:pPr>
        <w:pStyle w:val="a8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Составы </w:t>
      </w:r>
      <w:r w:rsidR="003A00CD">
        <w:rPr>
          <w:sz w:val="28"/>
          <w:szCs w:val="28"/>
        </w:rPr>
        <w:t>ПК</w:t>
      </w:r>
      <w:r>
        <w:rPr>
          <w:sz w:val="28"/>
          <w:szCs w:val="28"/>
        </w:rPr>
        <w:t xml:space="preserve"> по каждому учебному предмету формируется из л</w:t>
      </w:r>
      <w:r w:rsidR="00C91DDF">
        <w:rPr>
          <w:sz w:val="28"/>
          <w:szCs w:val="28"/>
        </w:rPr>
        <w:t xml:space="preserve">иц, отвечающих требованиям Порядка </w:t>
      </w:r>
      <w:r w:rsidR="00C91DDF">
        <w:rPr>
          <w:bCs/>
          <w:sz w:val="28"/>
          <w:szCs w:val="28"/>
        </w:rPr>
        <w:t xml:space="preserve">проведения государственной итоговой аттестации по образовательным программам среднего общего образования (приказ Минпросвещения России </w:t>
      </w:r>
      <w:r w:rsidR="003A00CD">
        <w:rPr>
          <w:bCs/>
          <w:sz w:val="28"/>
          <w:szCs w:val="28"/>
        </w:rPr>
        <w:t>и Рособрнадзора от 07.11.2018</w:t>
      </w:r>
      <w:r w:rsidR="00C91DDF">
        <w:rPr>
          <w:bCs/>
          <w:sz w:val="28"/>
          <w:szCs w:val="28"/>
        </w:rPr>
        <w:t xml:space="preserve"> №190/1512), Порядком проведения государственной итоговой аттестации по образовательным программам основного общего образования (приказ Минпросвещения России </w:t>
      </w:r>
      <w:r w:rsidR="003A00CD">
        <w:rPr>
          <w:bCs/>
          <w:sz w:val="28"/>
          <w:szCs w:val="28"/>
        </w:rPr>
        <w:t>и Рособрнадзора от 07.11.2018</w:t>
      </w:r>
      <w:r w:rsidR="00C91DDF">
        <w:rPr>
          <w:bCs/>
          <w:sz w:val="28"/>
          <w:szCs w:val="28"/>
        </w:rPr>
        <w:t xml:space="preserve"> №189/1513)</w:t>
      </w:r>
      <w:r w:rsidR="006C6388">
        <w:rPr>
          <w:bCs/>
          <w:sz w:val="28"/>
          <w:szCs w:val="28"/>
        </w:rPr>
        <w:t>.</w:t>
      </w:r>
    </w:p>
    <w:p w:rsidR="00D2471D" w:rsidRPr="009F7168" w:rsidRDefault="00D2471D" w:rsidP="00F9676F">
      <w:pPr>
        <w:pStyle w:val="1"/>
        <w:numPr>
          <w:ilvl w:val="0"/>
          <w:numId w:val="11"/>
        </w:numPr>
        <w:jc w:val="left"/>
        <w:rPr>
          <w:sz w:val="28"/>
          <w:szCs w:val="28"/>
        </w:rPr>
      </w:pPr>
      <w:r w:rsidRPr="009F7168">
        <w:rPr>
          <w:sz w:val="28"/>
          <w:szCs w:val="28"/>
        </w:rPr>
        <w:t>Требования к экспертам предметных комиссий</w:t>
      </w:r>
      <w:bookmarkEnd w:id="0"/>
    </w:p>
    <w:p w:rsidR="00D2471D" w:rsidRPr="00E7372A" w:rsidRDefault="00E7372A" w:rsidP="00E7372A">
      <w:pPr>
        <w:pStyle w:val="a8"/>
        <w:tabs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2471D" w:rsidRPr="00E7372A">
        <w:rPr>
          <w:sz w:val="28"/>
          <w:szCs w:val="28"/>
        </w:rPr>
        <w:t>В состав ПК по общеобразовательному предмету включаются специалисты, соответствующие следующим требованиям:</w:t>
      </w:r>
    </w:p>
    <w:p w:rsidR="00D2471D" w:rsidRPr="009F7168" w:rsidRDefault="00D2471D" w:rsidP="00D2471D">
      <w:pPr>
        <w:pStyle w:val="a8"/>
        <w:numPr>
          <w:ilvl w:val="0"/>
          <w:numId w:val="9"/>
        </w:numPr>
        <w:tabs>
          <w:tab w:val="left" w:pos="900"/>
        </w:tabs>
        <w:jc w:val="both"/>
        <w:rPr>
          <w:bCs/>
          <w:sz w:val="28"/>
          <w:szCs w:val="28"/>
        </w:rPr>
      </w:pPr>
      <w:r w:rsidRPr="009F7168">
        <w:rPr>
          <w:bCs/>
          <w:sz w:val="28"/>
          <w:szCs w:val="28"/>
        </w:rPr>
        <w:t>наличие высшего образования;</w:t>
      </w:r>
    </w:p>
    <w:p w:rsidR="00D2471D" w:rsidRPr="009F7168" w:rsidRDefault="00D2471D" w:rsidP="00D2471D">
      <w:pPr>
        <w:pStyle w:val="a8"/>
        <w:numPr>
          <w:ilvl w:val="0"/>
          <w:numId w:val="9"/>
        </w:numPr>
        <w:tabs>
          <w:tab w:val="left" w:pos="900"/>
        </w:tabs>
        <w:ind w:left="0" w:firstLine="885"/>
        <w:jc w:val="both"/>
        <w:rPr>
          <w:bCs/>
          <w:sz w:val="28"/>
          <w:szCs w:val="28"/>
        </w:rPr>
      </w:pPr>
      <w:r w:rsidRPr="009F7168">
        <w:rPr>
          <w:bCs/>
          <w:sz w:val="28"/>
          <w:szCs w:val="28"/>
        </w:rPr>
        <w:t>соответствие квалификационным требованиям, указанным в квалификационных справочниках, и (или) профессиональных стандартах;</w:t>
      </w:r>
    </w:p>
    <w:p w:rsidR="00D2471D" w:rsidRPr="009F7168" w:rsidRDefault="00D2471D" w:rsidP="00D2471D">
      <w:pPr>
        <w:pStyle w:val="a8"/>
        <w:numPr>
          <w:ilvl w:val="0"/>
          <w:numId w:val="9"/>
        </w:numPr>
        <w:tabs>
          <w:tab w:val="left" w:pos="900"/>
        </w:tabs>
        <w:ind w:left="0" w:firstLine="885"/>
        <w:jc w:val="both"/>
        <w:rPr>
          <w:bCs/>
          <w:sz w:val="28"/>
          <w:szCs w:val="28"/>
        </w:rPr>
      </w:pPr>
      <w:r w:rsidRPr="009F7168">
        <w:rPr>
          <w:bCs/>
          <w:sz w:val="28"/>
          <w:szCs w:val="28"/>
        </w:rPr>
        <w:t>наличие опыта работы в организациях, осуществляющих образовательную деятельность и реализующих образовательные программы среднего общего, среднего профессионального или высшего образования не менее трёх лет;</w:t>
      </w:r>
    </w:p>
    <w:p w:rsidR="00D2471D" w:rsidRDefault="00D2471D" w:rsidP="00D2471D">
      <w:pPr>
        <w:pStyle w:val="a8"/>
        <w:numPr>
          <w:ilvl w:val="0"/>
          <w:numId w:val="9"/>
        </w:numPr>
        <w:tabs>
          <w:tab w:val="left" w:pos="900"/>
        </w:tabs>
        <w:ind w:left="0" w:firstLine="885"/>
        <w:jc w:val="both"/>
        <w:rPr>
          <w:bCs/>
          <w:sz w:val="28"/>
          <w:szCs w:val="28"/>
        </w:rPr>
      </w:pPr>
      <w:r w:rsidRPr="009F7168">
        <w:rPr>
          <w:bCs/>
          <w:sz w:val="28"/>
          <w:szCs w:val="28"/>
        </w:rPr>
        <w:t>наличие документа, подтверждающего получение дополнительного профессионального образования, включающего в себя практические занятия (не менее чем 18 часов) по оцениванию образцов экзаменационных работ в соответствии с критериями оценивания по соответствующему учебному предмету, определяемыми Рособрнадзором – наличие</w:t>
      </w:r>
      <w:r>
        <w:rPr>
          <w:bCs/>
          <w:sz w:val="28"/>
          <w:szCs w:val="28"/>
        </w:rPr>
        <w:t xml:space="preserve"> присвоенного в текущем году статуса ведущего, старшего или основного эксперта.</w:t>
      </w:r>
    </w:p>
    <w:p w:rsidR="00D2471D" w:rsidRPr="00E7372A" w:rsidRDefault="00D2471D" w:rsidP="00E7372A">
      <w:pPr>
        <w:pStyle w:val="a8"/>
        <w:numPr>
          <w:ilvl w:val="1"/>
          <w:numId w:val="12"/>
        </w:numPr>
        <w:tabs>
          <w:tab w:val="left" w:pos="1134"/>
        </w:tabs>
        <w:ind w:left="0" w:firstLine="426"/>
        <w:jc w:val="both"/>
        <w:rPr>
          <w:sz w:val="28"/>
          <w:szCs w:val="28"/>
        </w:rPr>
      </w:pPr>
      <w:r w:rsidRPr="00E7372A">
        <w:rPr>
          <w:sz w:val="28"/>
          <w:szCs w:val="28"/>
        </w:rPr>
        <w:t>Эксперту может быть присвоен один из трех статусов: ведущий эксперт, старший эксперт, основной эксперт.</w:t>
      </w:r>
    </w:p>
    <w:p w:rsidR="00D2471D" w:rsidRPr="00B41AB5" w:rsidRDefault="00D2471D" w:rsidP="00D2471D">
      <w:pPr>
        <w:tabs>
          <w:tab w:val="left" w:pos="9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B41AB5">
        <w:rPr>
          <w:b/>
          <w:sz w:val="28"/>
          <w:szCs w:val="28"/>
        </w:rPr>
        <w:t>Ведущий эксперт</w:t>
      </w:r>
      <w:r w:rsidRPr="00B41AB5">
        <w:rPr>
          <w:sz w:val="28"/>
          <w:szCs w:val="28"/>
        </w:rPr>
        <w:t xml:space="preserve"> – статус, позволяющий быть председателем или заместителем председателя ПК, осуществлять руководство подготовкой и/или </w:t>
      </w:r>
      <w:r w:rsidRPr="00B41AB5">
        <w:rPr>
          <w:sz w:val="28"/>
          <w:szCs w:val="28"/>
        </w:rPr>
        <w:lastRenderedPageBreak/>
        <w:t>подготовку экспертов на региональном уровне, участвовать в межрегиональных перекрестных проверках, привлекаться к рассмотрению апелляций по предмету, осуществлять проверку и перепроверку развернутых ответов участников ГИА в составе ПК, в том числ</w:t>
      </w:r>
      <w:r>
        <w:rPr>
          <w:sz w:val="28"/>
          <w:szCs w:val="28"/>
        </w:rPr>
        <w:t>е в качестве третьего эксперта. (Рекомендуемая доля экспертов со статусом ведущий эксперт – до 5% от общего количества экспертов).</w:t>
      </w:r>
    </w:p>
    <w:p w:rsidR="00D2471D" w:rsidRPr="00B41AB5" w:rsidRDefault="00D2471D" w:rsidP="00D2471D">
      <w:pPr>
        <w:tabs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41AB5">
        <w:rPr>
          <w:b/>
          <w:sz w:val="28"/>
          <w:szCs w:val="28"/>
        </w:rPr>
        <w:t>Старший эксперт</w:t>
      </w:r>
      <w:r w:rsidRPr="00B41AB5">
        <w:rPr>
          <w:sz w:val="28"/>
          <w:szCs w:val="28"/>
        </w:rPr>
        <w:t xml:space="preserve"> – статус, позволяющий осуществлять проверку и перепроверку выполнения заданий с развернутым ответом ГИА в составе ПК, в том числе назначаться для третьей проверки выполнения заданий с развернутым ответом ГИА, участвовать в межрегиональных перекрестных проверках, а также проверках в рамках рассмотрения апелляции о нес</w:t>
      </w:r>
      <w:r>
        <w:rPr>
          <w:sz w:val="28"/>
          <w:szCs w:val="28"/>
        </w:rPr>
        <w:t>огласии с выставленными баллами. (Рекомендуемая доля экспертов со статусом старший эксперт – до 20% от общего количества экспертов).</w:t>
      </w:r>
    </w:p>
    <w:p w:rsidR="00D2471D" w:rsidRDefault="00D2471D" w:rsidP="00D2471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41AB5">
        <w:rPr>
          <w:b/>
          <w:sz w:val="28"/>
          <w:szCs w:val="28"/>
        </w:rPr>
        <w:t>Основной эксперт</w:t>
      </w:r>
      <w:r w:rsidRPr="00B41AB5">
        <w:rPr>
          <w:sz w:val="28"/>
          <w:szCs w:val="28"/>
        </w:rPr>
        <w:t xml:space="preserve"> – статус, позволяющий осуществлять первую или вторую проверку выполнения заданий с развернутым ответом ГИА в составе ПК.</w:t>
      </w:r>
      <w:r>
        <w:rPr>
          <w:sz w:val="28"/>
          <w:szCs w:val="28"/>
        </w:rPr>
        <w:t xml:space="preserve"> (Рекомендуемая доля экспертов со статусом основной эксперт – до 75% от общего количества экспертов).</w:t>
      </w:r>
    </w:p>
    <w:p w:rsidR="00D2471D" w:rsidRPr="00E7372A" w:rsidRDefault="00D2471D" w:rsidP="00E7372A">
      <w:pPr>
        <w:pStyle w:val="a8"/>
        <w:numPr>
          <w:ilvl w:val="1"/>
          <w:numId w:val="12"/>
        </w:numPr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E7372A">
        <w:rPr>
          <w:sz w:val="28"/>
          <w:szCs w:val="28"/>
        </w:rPr>
        <w:t>Для присвоения статуса ведущий эксперт необходим опыт организационной работы в ПК или ГЭК. Отсутствие такого опыта допускается в случае, когда в состав ПК входит менее 10 человек.</w:t>
      </w:r>
    </w:p>
    <w:p w:rsidR="00D2471D" w:rsidRDefault="00D2471D" w:rsidP="00E7372A">
      <w:pPr>
        <w:pStyle w:val="a8"/>
        <w:numPr>
          <w:ilvl w:val="1"/>
          <w:numId w:val="12"/>
        </w:numPr>
        <w:tabs>
          <w:tab w:val="left" w:pos="90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Статусы ведущий эксперт и старший эксперт могут присваиваться только экспертам, имеющим опыт оценивания развёрнутых ответов участников ГИА. Для присвоения статуса ведущий эксперт опыт оценивания должен составлять не менее трёх лет.</w:t>
      </w:r>
    </w:p>
    <w:p w:rsidR="006C6388" w:rsidRPr="006C6388" w:rsidRDefault="00D2471D" w:rsidP="006C6388">
      <w:pPr>
        <w:pStyle w:val="1"/>
        <w:numPr>
          <w:ilvl w:val="0"/>
          <w:numId w:val="12"/>
        </w:numPr>
        <w:ind w:left="720"/>
        <w:rPr>
          <w:sz w:val="28"/>
          <w:szCs w:val="28"/>
        </w:rPr>
      </w:pPr>
      <w:bookmarkStart w:id="2" w:name="_Toc381631347"/>
      <w:r w:rsidRPr="00B41AB5">
        <w:rPr>
          <w:sz w:val="28"/>
          <w:szCs w:val="28"/>
        </w:rPr>
        <w:t>Порядок привлечения экспертов к работе в ПК</w:t>
      </w:r>
      <w:bookmarkEnd w:id="2"/>
    </w:p>
    <w:p w:rsidR="00D2471D" w:rsidRPr="00E7372A" w:rsidRDefault="00D2471D" w:rsidP="00E7372A">
      <w:pPr>
        <w:pStyle w:val="a8"/>
        <w:numPr>
          <w:ilvl w:val="1"/>
          <w:numId w:val="13"/>
        </w:numPr>
        <w:ind w:left="0" w:firstLine="426"/>
        <w:jc w:val="both"/>
        <w:rPr>
          <w:sz w:val="28"/>
          <w:szCs w:val="28"/>
        </w:rPr>
      </w:pPr>
      <w:r w:rsidRPr="00E7372A">
        <w:rPr>
          <w:sz w:val="28"/>
          <w:szCs w:val="28"/>
        </w:rPr>
        <w:t>ПК формируются из числа ведущих экспертов, старши</w:t>
      </w:r>
      <w:r w:rsidR="00E43E94">
        <w:rPr>
          <w:sz w:val="28"/>
          <w:szCs w:val="28"/>
        </w:rPr>
        <w:t>х экспертов, основных экспертов:</w:t>
      </w:r>
    </w:p>
    <w:p w:rsidR="00D2471D" w:rsidRPr="00B41AB5" w:rsidRDefault="00D2471D" w:rsidP="00D2471D">
      <w:pPr>
        <w:numPr>
          <w:ilvl w:val="2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B41AB5">
        <w:rPr>
          <w:sz w:val="28"/>
          <w:szCs w:val="28"/>
        </w:rPr>
        <w:t xml:space="preserve">Председателями и заместителями председателей ПК могут быть назначены только эксперты, имеющие статус ведущего эксперта. </w:t>
      </w:r>
    </w:p>
    <w:p w:rsidR="00D2471D" w:rsidRPr="00B41AB5" w:rsidRDefault="00D2471D" w:rsidP="00D2471D">
      <w:pPr>
        <w:numPr>
          <w:ilvl w:val="2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B41AB5">
        <w:rPr>
          <w:sz w:val="28"/>
          <w:szCs w:val="28"/>
        </w:rPr>
        <w:t>Для проведения третьей проверки могут быть назначены эксперты, которым в текущем году присвоен статус «ведущий эксперт» или «старший эксперт», ранее не проверявшие данную экзаменационную работу.</w:t>
      </w:r>
    </w:p>
    <w:p w:rsidR="00D2471D" w:rsidRPr="00B41AB5" w:rsidRDefault="00D2471D" w:rsidP="00D2471D">
      <w:pPr>
        <w:numPr>
          <w:ilvl w:val="2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B41AB5">
        <w:rPr>
          <w:sz w:val="28"/>
          <w:szCs w:val="28"/>
        </w:rPr>
        <w:t>Привлекаться к проведению перепроверки экзаменационных работ участников ГИ</w:t>
      </w:r>
      <w:r w:rsidR="00893C87">
        <w:rPr>
          <w:sz w:val="28"/>
          <w:szCs w:val="28"/>
        </w:rPr>
        <w:t>А, инициированной Министерством образования и науки РД</w:t>
      </w:r>
      <w:r w:rsidRPr="00B41AB5">
        <w:rPr>
          <w:sz w:val="28"/>
          <w:szCs w:val="28"/>
        </w:rPr>
        <w:t>, могут только эксперты, которым в текущем году присвоен статус «ведущий эксперт» или «старший эксперт».</w:t>
      </w:r>
    </w:p>
    <w:p w:rsidR="00D2471D" w:rsidRPr="00B41AB5" w:rsidRDefault="00D2471D" w:rsidP="00D2471D">
      <w:pPr>
        <w:numPr>
          <w:ilvl w:val="2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B41AB5">
        <w:rPr>
          <w:sz w:val="28"/>
          <w:szCs w:val="28"/>
        </w:rPr>
        <w:t>Привлекаться к проведению перепроверки экзаменационных работ участников ГИА, инициированной Рособрнадзором, могут только эксперты, которые являются членами ФПК.</w:t>
      </w:r>
    </w:p>
    <w:p w:rsidR="00E7372A" w:rsidRDefault="00D2471D" w:rsidP="002777ED">
      <w:pPr>
        <w:numPr>
          <w:ilvl w:val="2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B41AB5">
        <w:rPr>
          <w:sz w:val="28"/>
          <w:szCs w:val="28"/>
        </w:rPr>
        <w:t>Привлекаться к участию в межрегиональной перекрестной проверке могут только эксперты, которым в текущем году присвоен статус «ведущий эксперт» и «старший эксперт».</w:t>
      </w:r>
    </w:p>
    <w:p w:rsidR="00A25765" w:rsidRPr="002777ED" w:rsidRDefault="00A25765" w:rsidP="00A25765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6C6388" w:rsidRPr="006C6388" w:rsidRDefault="00D2471D" w:rsidP="006C6388">
      <w:pPr>
        <w:pStyle w:val="a8"/>
        <w:numPr>
          <w:ilvl w:val="0"/>
          <w:numId w:val="13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FC564A">
        <w:rPr>
          <w:b/>
          <w:sz w:val="28"/>
          <w:szCs w:val="28"/>
        </w:rPr>
        <w:t>Организация квалификационного испытания</w:t>
      </w:r>
    </w:p>
    <w:p w:rsidR="00D2471D" w:rsidRPr="00540AE3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C564A">
        <w:rPr>
          <w:sz w:val="28"/>
          <w:szCs w:val="28"/>
        </w:rPr>
        <w:t xml:space="preserve">Для оценивания развёрнутых ответов участников экзамена допускаются эксперты, </w:t>
      </w:r>
      <w:r w:rsidRPr="00061C19">
        <w:rPr>
          <w:sz w:val="28"/>
          <w:szCs w:val="28"/>
        </w:rPr>
        <w:t xml:space="preserve">успешно прошедшие </w:t>
      </w:r>
      <w:r>
        <w:rPr>
          <w:sz w:val="28"/>
          <w:szCs w:val="28"/>
        </w:rPr>
        <w:t xml:space="preserve">квалификационные испытания. </w:t>
      </w:r>
      <w:r w:rsidRPr="00540AE3">
        <w:rPr>
          <w:sz w:val="28"/>
          <w:szCs w:val="28"/>
        </w:rPr>
        <w:t>Квалификационные исп</w:t>
      </w:r>
      <w:r w:rsidR="00893C87">
        <w:rPr>
          <w:sz w:val="28"/>
          <w:szCs w:val="28"/>
        </w:rPr>
        <w:t xml:space="preserve">ытания организует Министерство образования и науки </w:t>
      </w:r>
      <w:r w:rsidR="00893C87">
        <w:rPr>
          <w:sz w:val="28"/>
          <w:szCs w:val="28"/>
        </w:rPr>
        <w:lastRenderedPageBreak/>
        <w:t>Р</w:t>
      </w:r>
      <w:r w:rsidR="003A00CD">
        <w:rPr>
          <w:sz w:val="28"/>
          <w:szCs w:val="28"/>
        </w:rPr>
        <w:t xml:space="preserve">еспублики </w:t>
      </w:r>
      <w:r w:rsidR="00893C87">
        <w:rPr>
          <w:sz w:val="28"/>
          <w:szCs w:val="28"/>
        </w:rPr>
        <w:t>Д</w:t>
      </w:r>
      <w:r w:rsidR="003A00CD">
        <w:rPr>
          <w:sz w:val="28"/>
          <w:szCs w:val="28"/>
        </w:rPr>
        <w:t>агестан</w:t>
      </w:r>
      <w:r w:rsidRPr="00540AE3">
        <w:rPr>
          <w:sz w:val="28"/>
          <w:szCs w:val="28"/>
        </w:rPr>
        <w:t xml:space="preserve"> и </w:t>
      </w:r>
      <w:r w:rsidR="00281A33">
        <w:rPr>
          <w:sz w:val="28"/>
          <w:szCs w:val="28"/>
        </w:rPr>
        <w:t>ГБУ ДПО</w:t>
      </w:r>
      <w:r w:rsidR="00FA4D92">
        <w:rPr>
          <w:sz w:val="28"/>
          <w:szCs w:val="28"/>
        </w:rPr>
        <w:t xml:space="preserve"> РД</w:t>
      </w:r>
      <w:r w:rsidR="00281A33">
        <w:rPr>
          <w:sz w:val="28"/>
          <w:szCs w:val="28"/>
        </w:rPr>
        <w:t xml:space="preserve"> «</w:t>
      </w:r>
      <w:r w:rsidRPr="00540AE3">
        <w:rPr>
          <w:sz w:val="28"/>
          <w:szCs w:val="28"/>
        </w:rPr>
        <w:t xml:space="preserve">Дагестанский институт </w:t>
      </w:r>
      <w:r w:rsidR="00281A33">
        <w:rPr>
          <w:sz w:val="28"/>
          <w:szCs w:val="28"/>
        </w:rPr>
        <w:t>развития образования»</w:t>
      </w:r>
      <w:r w:rsidRPr="00540AE3">
        <w:rPr>
          <w:sz w:val="28"/>
          <w:szCs w:val="28"/>
        </w:rPr>
        <w:t>.</w:t>
      </w:r>
    </w:p>
    <w:p w:rsidR="00D2471D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проведения квалификационных испытаний для экспертов определяет </w:t>
      </w:r>
      <w:r w:rsidR="00893C87">
        <w:rPr>
          <w:sz w:val="28"/>
          <w:szCs w:val="28"/>
        </w:rPr>
        <w:t>Министерство образования и науки Р</w:t>
      </w:r>
      <w:r w:rsidR="003A00CD">
        <w:rPr>
          <w:sz w:val="28"/>
          <w:szCs w:val="28"/>
        </w:rPr>
        <w:t xml:space="preserve">еспублики </w:t>
      </w:r>
      <w:r w:rsidR="00893C87">
        <w:rPr>
          <w:sz w:val="28"/>
          <w:szCs w:val="28"/>
        </w:rPr>
        <w:t>Д</w:t>
      </w:r>
      <w:r w:rsidR="003A00CD">
        <w:rPr>
          <w:sz w:val="28"/>
          <w:szCs w:val="28"/>
        </w:rPr>
        <w:t>агестан</w:t>
      </w:r>
      <w:r>
        <w:rPr>
          <w:sz w:val="28"/>
          <w:szCs w:val="28"/>
        </w:rPr>
        <w:t>.</w:t>
      </w:r>
    </w:p>
    <w:p w:rsidR="00D2471D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доступа экспертов к прохождению квалификационного испытания устанавливает </w:t>
      </w:r>
      <w:r w:rsidR="00893C87">
        <w:rPr>
          <w:sz w:val="28"/>
          <w:szCs w:val="28"/>
        </w:rPr>
        <w:t>Министерство образования и науки РД</w:t>
      </w:r>
      <w:r>
        <w:rPr>
          <w:sz w:val="28"/>
          <w:szCs w:val="28"/>
        </w:rPr>
        <w:t>.</w:t>
      </w:r>
    </w:p>
    <w:p w:rsidR="00D2471D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единства оценивания развёрнутых ответов участников ГИА вводится двухуровневая система подготовки к оцениванию.</w:t>
      </w:r>
    </w:p>
    <w:p w:rsidR="00D2471D" w:rsidRPr="007D5919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D5919">
        <w:rPr>
          <w:sz w:val="28"/>
          <w:szCs w:val="28"/>
        </w:rPr>
        <w:t>Первый уровень – региональ</w:t>
      </w:r>
      <w:r w:rsidR="004A2C8F">
        <w:rPr>
          <w:sz w:val="28"/>
          <w:szCs w:val="28"/>
        </w:rPr>
        <w:t xml:space="preserve">ный, осуществляется на базе </w:t>
      </w:r>
      <w:r w:rsidR="006C6388">
        <w:rPr>
          <w:sz w:val="28"/>
          <w:szCs w:val="28"/>
        </w:rPr>
        <w:t>РЦОИ</w:t>
      </w:r>
      <w:r w:rsidR="004A2C8F">
        <w:rPr>
          <w:sz w:val="28"/>
          <w:szCs w:val="28"/>
        </w:rPr>
        <w:t xml:space="preserve"> </w:t>
      </w:r>
      <w:r w:rsidRPr="007D5919">
        <w:rPr>
          <w:sz w:val="28"/>
          <w:szCs w:val="28"/>
        </w:rPr>
        <w:t>с использованием программ, разработанных на основе методических рекомендаций Ро</w:t>
      </w:r>
      <w:r w:rsidR="00621830">
        <w:rPr>
          <w:sz w:val="28"/>
          <w:szCs w:val="28"/>
        </w:rPr>
        <w:t>собрнадзора, разработанных ФГБН</w:t>
      </w:r>
      <w:r w:rsidRPr="007D5919">
        <w:rPr>
          <w:sz w:val="28"/>
          <w:szCs w:val="28"/>
        </w:rPr>
        <w:t xml:space="preserve">У ФИПИ, утвержденных </w:t>
      </w:r>
      <w:r w:rsidR="00893C87">
        <w:rPr>
          <w:sz w:val="28"/>
          <w:szCs w:val="28"/>
        </w:rPr>
        <w:t>Министерством образования и науки РД</w:t>
      </w:r>
      <w:r w:rsidRPr="007D5919">
        <w:rPr>
          <w:sz w:val="28"/>
          <w:szCs w:val="28"/>
        </w:rPr>
        <w:t>.</w:t>
      </w:r>
    </w:p>
    <w:p w:rsidR="00D2471D" w:rsidRPr="007D5919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D5919">
        <w:rPr>
          <w:sz w:val="28"/>
          <w:szCs w:val="28"/>
        </w:rPr>
        <w:t>Второй уровень – дистанционное обучение – проводится в Интернет – системе дистанционной подготовки экспертов «Эксперт-ЕГЭ» (отбор работ для создания измерительных материалов осуществляет ФГБНУ «ФИПИ»).</w:t>
      </w:r>
    </w:p>
    <w:p w:rsidR="00D2471D" w:rsidRPr="007D5919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D5919">
        <w:rPr>
          <w:sz w:val="28"/>
          <w:szCs w:val="28"/>
        </w:rPr>
        <w:t>Обучение экспертов завершается квалификационным испытанием, которое проводится в Интернет</w:t>
      </w:r>
      <w:r w:rsidR="00E43E94">
        <w:rPr>
          <w:sz w:val="28"/>
          <w:szCs w:val="28"/>
        </w:rPr>
        <w:t xml:space="preserve"> – системе </w:t>
      </w:r>
      <w:r w:rsidRPr="007D5919">
        <w:rPr>
          <w:sz w:val="28"/>
          <w:szCs w:val="28"/>
        </w:rPr>
        <w:t>дистанционной подготовки экспертов «Эксперт-ЕГЭ». По итогам квалификационного испытания эксперту присваивается статус: ведущий эксперт</w:t>
      </w:r>
      <w:r w:rsidRPr="00CA2D5C">
        <w:rPr>
          <w:sz w:val="28"/>
          <w:szCs w:val="28"/>
        </w:rPr>
        <w:t>,</w:t>
      </w:r>
      <w:r w:rsidRPr="00CA2D5C">
        <w:rPr>
          <w:color w:val="FF0000"/>
          <w:sz w:val="28"/>
          <w:szCs w:val="28"/>
        </w:rPr>
        <w:t xml:space="preserve"> </w:t>
      </w:r>
      <w:r w:rsidR="00061C19" w:rsidRPr="00061C19">
        <w:rPr>
          <w:sz w:val="28"/>
          <w:szCs w:val="28"/>
        </w:rPr>
        <w:t>старший</w:t>
      </w:r>
      <w:r w:rsidRPr="00CA2D5C">
        <w:rPr>
          <w:color w:val="FF0000"/>
          <w:sz w:val="28"/>
          <w:szCs w:val="28"/>
        </w:rPr>
        <w:t xml:space="preserve"> </w:t>
      </w:r>
      <w:r w:rsidRPr="007D5919">
        <w:rPr>
          <w:sz w:val="28"/>
          <w:szCs w:val="28"/>
        </w:rPr>
        <w:t>эксперт, основной эксперт.</w:t>
      </w:r>
    </w:p>
    <w:p w:rsidR="00D2471D" w:rsidRPr="007D5919" w:rsidRDefault="00D2471D" w:rsidP="00E7372A">
      <w:pPr>
        <w:pStyle w:val="a8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D5919">
        <w:rPr>
          <w:sz w:val="28"/>
          <w:szCs w:val="28"/>
        </w:rPr>
        <w:t>Квалификационное испытание для присвоения статуса эксперту проводится ежегодно.</w:t>
      </w:r>
    </w:p>
    <w:p w:rsidR="00D2471D" w:rsidRPr="002777ED" w:rsidRDefault="00D2471D" w:rsidP="00E43E94">
      <w:pPr>
        <w:pStyle w:val="1"/>
        <w:numPr>
          <w:ilvl w:val="0"/>
          <w:numId w:val="13"/>
        </w:numPr>
        <w:ind w:left="0" w:firstLine="0"/>
        <w:rPr>
          <w:sz w:val="28"/>
          <w:szCs w:val="28"/>
        </w:rPr>
      </w:pPr>
      <w:bookmarkStart w:id="3" w:name="_Toc379235782"/>
      <w:bookmarkStart w:id="4" w:name="_Toc381631344"/>
      <w:r w:rsidRPr="00065147">
        <w:rPr>
          <w:sz w:val="28"/>
          <w:szCs w:val="28"/>
        </w:rPr>
        <w:t>Согласование подходов к оцениванию экзаменационн</w:t>
      </w:r>
      <w:r w:rsidR="006C6388">
        <w:rPr>
          <w:sz w:val="28"/>
          <w:szCs w:val="28"/>
        </w:rPr>
        <w:t>ых работ участников ГИА</w:t>
      </w:r>
      <w:r w:rsidRPr="00065147">
        <w:rPr>
          <w:sz w:val="28"/>
          <w:szCs w:val="28"/>
        </w:rPr>
        <w:t xml:space="preserve"> на федеральном и региональном уровнях</w:t>
      </w:r>
      <w:bookmarkEnd w:id="3"/>
      <w:bookmarkEnd w:id="4"/>
    </w:p>
    <w:p w:rsidR="00D2471D" w:rsidRPr="00FA2146" w:rsidRDefault="00D2471D" w:rsidP="00E7372A">
      <w:pPr>
        <w:numPr>
          <w:ilvl w:val="1"/>
          <w:numId w:val="13"/>
        </w:numPr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единства подходов к оцениванию ра</w:t>
      </w:r>
      <w:r w:rsidR="006C6388">
        <w:rPr>
          <w:sz w:val="28"/>
          <w:szCs w:val="28"/>
        </w:rPr>
        <w:t>звернутых ответов участников ГИА</w:t>
      </w:r>
      <w:r>
        <w:rPr>
          <w:sz w:val="28"/>
          <w:szCs w:val="28"/>
        </w:rPr>
        <w:t xml:space="preserve"> используется трехуровневая система согласования подходов к оцениванию.</w:t>
      </w:r>
      <w:r w:rsidRPr="00FA2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по согласованию </w:t>
      </w:r>
      <w:r w:rsidRPr="00522ABF">
        <w:rPr>
          <w:sz w:val="28"/>
          <w:szCs w:val="28"/>
        </w:rPr>
        <w:t>подходов к оцениванию</w:t>
      </w:r>
      <w:r>
        <w:rPr>
          <w:sz w:val="28"/>
          <w:szCs w:val="28"/>
        </w:rPr>
        <w:t xml:space="preserve"> ра</w:t>
      </w:r>
      <w:r w:rsidR="006C6388">
        <w:rPr>
          <w:sz w:val="28"/>
          <w:szCs w:val="28"/>
        </w:rPr>
        <w:t>звернутых ответов участников ГИА</w:t>
      </w:r>
      <w:r>
        <w:rPr>
          <w:sz w:val="28"/>
          <w:szCs w:val="28"/>
        </w:rPr>
        <w:t xml:space="preserve"> осуществляются на федеральном и региональном уровнях.</w:t>
      </w:r>
    </w:p>
    <w:p w:rsidR="00D2471D" w:rsidRDefault="00D2471D" w:rsidP="00D2471D">
      <w:pPr>
        <w:numPr>
          <w:ilvl w:val="2"/>
          <w:numId w:val="1"/>
        </w:numPr>
        <w:tabs>
          <w:tab w:val="clear" w:pos="1440"/>
          <w:tab w:val="left" w:pos="900"/>
          <w:tab w:val="num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на федеральном уровне включает мероприятия по формированию единых подходов к оцениванию у экспертов, претендующих на статус ведущих экспертов. Мероприятия включают: обсуждение подходов к оцениванию и типичных затруднений экспертов при оценивании, оценивание указанными специалистами образцов экзаменационных работ в удаленном режиме, анализ результатов оценивания, проведение квалификационных испытаний.</w:t>
      </w:r>
    </w:p>
    <w:p w:rsidR="00D2471D" w:rsidRDefault="00D2471D" w:rsidP="00D2471D">
      <w:pPr>
        <w:numPr>
          <w:ilvl w:val="2"/>
          <w:numId w:val="1"/>
        </w:numPr>
        <w:tabs>
          <w:tab w:val="clear" w:pos="1440"/>
          <w:tab w:val="left" w:pos="900"/>
          <w:tab w:val="num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на региональном уровне обеспечивается применением согласованных на федеральном уровне подходов к оцениванию в процессе подготовки экспертов. Подготовка экспертов осуществляется под руководством специалистов, имеющих статус ведущих экспертов, и включать практические занятия по оцениванию развёрнутых ответов выпускников.</w:t>
      </w:r>
    </w:p>
    <w:p w:rsidR="00D2471D" w:rsidRPr="003521DA" w:rsidRDefault="00D2471D" w:rsidP="00D2471D">
      <w:pPr>
        <w:numPr>
          <w:ilvl w:val="2"/>
          <w:numId w:val="1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3521DA">
        <w:rPr>
          <w:sz w:val="28"/>
          <w:szCs w:val="28"/>
        </w:rPr>
        <w:t xml:space="preserve">Оперативное согласование подходов </w:t>
      </w:r>
      <w:r>
        <w:rPr>
          <w:sz w:val="28"/>
          <w:szCs w:val="28"/>
        </w:rPr>
        <w:t>к оцениванию между экспертами ПК</w:t>
      </w:r>
      <w:r w:rsidRPr="003521DA">
        <w:rPr>
          <w:sz w:val="28"/>
          <w:szCs w:val="28"/>
        </w:rPr>
        <w:t xml:space="preserve"> непосредственно перед</w:t>
      </w:r>
      <w:r>
        <w:rPr>
          <w:sz w:val="28"/>
          <w:szCs w:val="28"/>
        </w:rPr>
        <w:t xml:space="preserve"> проверкой работ, проводимое в день начала проверки </w:t>
      </w:r>
      <w:r w:rsidRPr="00440C45">
        <w:rPr>
          <w:sz w:val="28"/>
          <w:szCs w:val="28"/>
        </w:rPr>
        <w:t xml:space="preserve">экзаменационных работ участников </w:t>
      </w:r>
      <w:r w:rsidR="006C6388">
        <w:rPr>
          <w:sz w:val="28"/>
          <w:szCs w:val="28"/>
        </w:rPr>
        <w:t>ГИА</w:t>
      </w:r>
      <w:r>
        <w:rPr>
          <w:sz w:val="28"/>
          <w:szCs w:val="28"/>
        </w:rPr>
        <w:t>.</w:t>
      </w:r>
    </w:p>
    <w:p w:rsidR="00D2471D" w:rsidRDefault="00D2471D" w:rsidP="00E7372A">
      <w:pPr>
        <w:numPr>
          <w:ilvl w:val="1"/>
          <w:numId w:val="13"/>
        </w:numPr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ABF">
        <w:rPr>
          <w:sz w:val="28"/>
          <w:szCs w:val="28"/>
        </w:rPr>
        <w:t>Мероприятия по согласованию подходов к оцениванию</w:t>
      </w:r>
      <w:r>
        <w:rPr>
          <w:sz w:val="28"/>
          <w:szCs w:val="28"/>
        </w:rPr>
        <w:t xml:space="preserve"> ра</w:t>
      </w:r>
      <w:r w:rsidR="006C6388">
        <w:rPr>
          <w:sz w:val="28"/>
          <w:szCs w:val="28"/>
        </w:rPr>
        <w:t>звернутых ответов участников ГИА</w:t>
      </w:r>
      <w:r w:rsidRPr="00522ABF">
        <w:rPr>
          <w:sz w:val="28"/>
          <w:szCs w:val="28"/>
        </w:rPr>
        <w:t xml:space="preserve"> на федеральном уровне организуются</w:t>
      </w:r>
      <w:r>
        <w:rPr>
          <w:sz w:val="28"/>
          <w:szCs w:val="28"/>
        </w:rPr>
        <w:t xml:space="preserve"> ФГБНУ</w:t>
      </w:r>
      <w:r w:rsidRPr="00522ABF">
        <w:rPr>
          <w:sz w:val="28"/>
          <w:szCs w:val="28"/>
        </w:rPr>
        <w:t xml:space="preserve"> ФИПИ </w:t>
      </w:r>
      <w:r>
        <w:rPr>
          <w:sz w:val="28"/>
          <w:szCs w:val="28"/>
        </w:rPr>
        <w:t>и осуществляются в два этапа: заочный и очный.</w:t>
      </w:r>
    </w:p>
    <w:p w:rsidR="00D2471D" w:rsidRDefault="00D2471D" w:rsidP="00D2471D">
      <w:pPr>
        <w:numPr>
          <w:ilvl w:val="2"/>
          <w:numId w:val="3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Заочный этап (проводится в период </w:t>
      </w:r>
      <w:r w:rsidRPr="00061C19">
        <w:rPr>
          <w:bCs/>
          <w:sz w:val="28"/>
          <w:szCs w:val="28"/>
        </w:rPr>
        <w:t xml:space="preserve">с ноября по декабрь). </w:t>
      </w:r>
    </w:p>
    <w:p w:rsidR="00D2471D" w:rsidRPr="00BA2CE0" w:rsidRDefault="00D2471D" w:rsidP="00D2471D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этом этапе специалисты, претендующие на позиции председателей и заместителей председателей ПК (на присвоение </w:t>
      </w:r>
      <w:r w:rsidRPr="00DB54A4">
        <w:rPr>
          <w:sz w:val="28"/>
          <w:szCs w:val="28"/>
        </w:rPr>
        <w:t>статуса ведущий эксперт</w:t>
      </w:r>
      <w:r>
        <w:rPr>
          <w:sz w:val="28"/>
          <w:szCs w:val="28"/>
        </w:rPr>
        <w:t>)</w:t>
      </w:r>
      <w:r w:rsidRPr="00DB54A4">
        <w:rPr>
          <w:sz w:val="28"/>
          <w:szCs w:val="28"/>
        </w:rPr>
        <w:t>, оценивают работы из межрегионального банка работ</w:t>
      </w:r>
      <w:r>
        <w:rPr>
          <w:sz w:val="28"/>
          <w:szCs w:val="28"/>
        </w:rPr>
        <w:t xml:space="preserve">. Для этого используется Модуль обсуждения </w:t>
      </w:r>
      <w:r>
        <w:rPr>
          <w:bCs/>
          <w:sz w:val="28"/>
          <w:szCs w:val="28"/>
        </w:rPr>
        <w:t>Интернет-системы дистанционной подготовки экспертов «Эксперт ЕГЭ» (формирование межрегионального банка работ проводится из отобранных руководителями ПК изображений экзаменационных работ</w:t>
      </w:r>
      <w:r w:rsidRPr="00E63927">
        <w:rPr>
          <w:bCs/>
          <w:sz w:val="28"/>
          <w:szCs w:val="28"/>
        </w:rPr>
        <w:t xml:space="preserve">, вызвавших </w:t>
      </w:r>
      <w:r>
        <w:rPr>
          <w:bCs/>
          <w:sz w:val="28"/>
          <w:szCs w:val="28"/>
        </w:rPr>
        <w:t>затруднения и/или разногласия</w:t>
      </w:r>
      <w:r w:rsidRPr="00E63927">
        <w:rPr>
          <w:bCs/>
          <w:sz w:val="28"/>
          <w:szCs w:val="28"/>
        </w:rPr>
        <w:t xml:space="preserve"> при оценивании</w:t>
      </w:r>
      <w:r w:rsidRPr="00A601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ходе проверки развернутых ответов участ</w:t>
      </w:r>
      <w:r w:rsidR="006C6388">
        <w:rPr>
          <w:bCs/>
          <w:sz w:val="28"/>
          <w:szCs w:val="28"/>
        </w:rPr>
        <w:t>ников ГИА</w:t>
      </w:r>
      <w:r>
        <w:rPr>
          <w:bCs/>
          <w:sz w:val="28"/>
          <w:szCs w:val="28"/>
        </w:rPr>
        <w:t xml:space="preserve"> предыдущих лет). Результаты данного этапа используются для проведения следующего (очного) этапа согласования.</w:t>
      </w:r>
    </w:p>
    <w:p w:rsidR="00D2471D" w:rsidRDefault="00D2471D" w:rsidP="00D2471D">
      <w:pPr>
        <w:numPr>
          <w:ilvl w:val="2"/>
          <w:numId w:val="3"/>
        </w:numPr>
        <w:tabs>
          <w:tab w:val="clear" w:pos="1440"/>
          <w:tab w:val="left" w:pos="900"/>
          <w:tab w:val="num" w:pos="1134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Очный этап (проводится в форме семинаров в период с января по март). На этом этапе специалисты, прошедшие заочный этап, участвуют в семинарах по согласованию подходов к оцениванию ра</w:t>
      </w:r>
      <w:r w:rsidR="006C6388">
        <w:rPr>
          <w:bCs/>
          <w:sz w:val="28"/>
          <w:szCs w:val="28"/>
        </w:rPr>
        <w:t>звернутых ответов участников ГИА</w:t>
      </w:r>
      <w:r w:rsidRPr="00427B19">
        <w:rPr>
          <w:bCs/>
          <w:sz w:val="28"/>
          <w:szCs w:val="28"/>
        </w:rPr>
        <w:t>.</w:t>
      </w:r>
    </w:p>
    <w:p w:rsidR="00D2471D" w:rsidRPr="00765E1D" w:rsidRDefault="00D2471D" w:rsidP="00E43E9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765E1D">
        <w:rPr>
          <w:bCs/>
          <w:sz w:val="28"/>
          <w:szCs w:val="28"/>
        </w:rPr>
        <w:t>В ходе семинаров при обсуждении подходов к оцениванию формируется набор изображений ответов на отдельные задания и целых работ, оценивание которых считается эталонным (набор эталонных работ).</w:t>
      </w:r>
    </w:p>
    <w:p w:rsidR="00D2471D" w:rsidRPr="00765E1D" w:rsidRDefault="00D2471D" w:rsidP="00E7372A">
      <w:pPr>
        <w:numPr>
          <w:ilvl w:val="1"/>
          <w:numId w:val="13"/>
        </w:numPr>
        <w:ind w:left="0" w:firstLine="684"/>
        <w:jc w:val="both"/>
        <w:rPr>
          <w:sz w:val="28"/>
          <w:szCs w:val="28"/>
        </w:rPr>
      </w:pPr>
      <w:r w:rsidRPr="00765E1D">
        <w:rPr>
          <w:sz w:val="28"/>
          <w:szCs w:val="28"/>
        </w:rPr>
        <w:t>Мероприятия по согласованию подходов к оцен</w:t>
      </w:r>
      <w:r w:rsidR="006C6388">
        <w:rPr>
          <w:sz w:val="28"/>
          <w:szCs w:val="28"/>
        </w:rPr>
        <w:t xml:space="preserve">иванию экзаменационных работ </w:t>
      </w:r>
      <w:r w:rsidRPr="00765E1D">
        <w:rPr>
          <w:sz w:val="28"/>
          <w:szCs w:val="28"/>
        </w:rPr>
        <w:t xml:space="preserve">на региональном уровне организуются </w:t>
      </w:r>
      <w:r w:rsidR="00893C87">
        <w:rPr>
          <w:sz w:val="28"/>
          <w:szCs w:val="28"/>
        </w:rPr>
        <w:t>Министерством образования и науки РД</w:t>
      </w:r>
      <w:r w:rsidRPr="00765E1D">
        <w:rPr>
          <w:sz w:val="28"/>
          <w:szCs w:val="28"/>
        </w:rPr>
        <w:t>. Согласование осуществляется при подготовке экспертов в соответствии с образовательными программами и с использованием методических посо</w:t>
      </w:r>
      <w:r w:rsidR="006C6388">
        <w:rPr>
          <w:sz w:val="28"/>
          <w:szCs w:val="28"/>
        </w:rPr>
        <w:t>бий для подготовки экспертов</w:t>
      </w:r>
      <w:r w:rsidRPr="00765E1D">
        <w:rPr>
          <w:sz w:val="28"/>
          <w:szCs w:val="28"/>
        </w:rPr>
        <w:t>, размещенных на сайте ФИПИ (</w:t>
      </w:r>
      <w:hyperlink r:id="rId6" w:history="1">
        <w:r w:rsidRPr="00765E1D">
          <w:rPr>
            <w:sz w:val="28"/>
            <w:szCs w:val="28"/>
          </w:rPr>
          <w:t>www.fipi.ru</w:t>
        </w:r>
      </w:hyperlink>
      <w:r w:rsidRPr="00765E1D">
        <w:rPr>
          <w:sz w:val="28"/>
          <w:szCs w:val="28"/>
        </w:rPr>
        <w:t>).</w:t>
      </w:r>
    </w:p>
    <w:p w:rsidR="008A253A" w:rsidRPr="006C6388" w:rsidRDefault="00D2471D" w:rsidP="00E43E9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65E1D">
        <w:rPr>
          <w:sz w:val="28"/>
          <w:szCs w:val="28"/>
        </w:rPr>
        <w:t>При подготовке экспертов на региональном уровне может быть использована Интернет-система дистанционной подготовки экспертов «Эксперт ЕГЭ» и размещенные в ней материалы</w:t>
      </w:r>
      <w:r>
        <w:rPr>
          <w:sz w:val="28"/>
          <w:szCs w:val="28"/>
        </w:rPr>
        <w:t>.</w:t>
      </w:r>
    </w:p>
    <w:p w:rsidR="008A253A" w:rsidRDefault="008A253A" w:rsidP="00D2471D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D2471D" w:rsidRDefault="00D2471D" w:rsidP="002777ED">
      <w:pPr>
        <w:tabs>
          <w:tab w:val="left" w:pos="9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844FD">
        <w:rPr>
          <w:b/>
          <w:bCs/>
          <w:sz w:val="28"/>
          <w:szCs w:val="28"/>
        </w:rPr>
        <w:t xml:space="preserve">оказатели согласованности </w:t>
      </w:r>
      <w:r>
        <w:rPr>
          <w:b/>
          <w:bCs/>
          <w:sz w:val="28"/>
          <w:szCs w:val="28"/>
        </w:rPr>
        <w:t xml:space="preserve">оценивания и их значения по результатам квалификационных </w:t>
      </w:r>
      <w:r w:rsidR="00240D91">
        <w:rPr>
          <w:b/>
          <w:bCs/>
          <w:sz w:val="28"/>
          <w:szCs w:val="28"/>
        </w:rPr>
        <w:t>испытаний для</w:t>
      </w:r>
      <w:r w:rsidRPr="008844FD">
        <w:rPr>
          <w:b/>
          <w:bCs/>
          <w:sz w:val="28"/>
          <w:szCs w:val="28"/>
        </w:rPr>
        <w:t xml:space="preserve"> присвоени</w:t>
      </w:r>
      <w:r w:rsidR="008024D5">
        <w:rPr>
          <w:b/>
          <w:bCs/>
          <w:sz w:val="28"/>
          <w:szCs w:val="28"/>
        </w:rPr>
        <w:t>я статуса</w:t>
      </w:r>
      <w:r>
        <w:rPr>
          <w:b/>
          <w:bCs/>
          <w:sz w:val="28"/>
          <w:szCs w:val="28"/>
        </w:rPr>
        <w:t xml:space="preserve"> экспертам</w:t>
      </w:r>
    </w:p>
    <w:p w:rsidR="00E43E94" w:rsidRPr="002777ED" w:rsidRDefault="00E43E94" w:rsidP="002777ED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D2471D" w:rsidRPr="00CB64AF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Показатели, вычисляемые по результатам квалификационных испытаний, проводимых в форме оценивания эталонных экзаменационных работ.</w:t>
      </w:r>
    </w:p>
    <w:p w:rsidR="00D2471D" w:rsidRDefault="00D2471D" w:rsidP="00D2471D">
      <w:pPr>
        <w:tabs>
          <w:tab w:val="left" w:pos="900"/>
        </w:tabs>
        <w:jc w:val="both"/>
        <w:rPr>
          <w:bCs/>
          <w:sz w:val="28"/>
          <w:szCs w:val="26"/>
        </w:rPr>
      </w:pPr>
      <w:r w:rsidRPr="00CE466D">
        <w:rPr>
          <w:bCs/>
          <w:sz w:val="28"/>
          <w:szCs w:val="28"/>
          <w:u w:val="single"/>
        </w:rPr>
        <w:t>Показатель</w:t>
      </w:r>
      <w:r w:rsidR="006E34EE">
        <w:rPr>
          <w:bCs/>
          <w:sz w:val="28"/>
          <w:szCs w:val="28"/>
        </w:rPr>
        <w:t xml:space="preserve">: </w:t>
      </w:r>
      <w:r w:rsidR="006E34EE" w:rsidRPr="006E34EE">
        <w:rPr>
          <w:bCs/>
          <w:sz w:val="28"/>
          <w:szCs w:val="26"/>
        </w:rPr>
        <w:t>доля заданий/критериев оценивания, по которым оценки эксперта не совпали с оценками, выработанными при согласовании подходов к оцениванию развернутых ответов.</w:t>
      </w:r>
    </w:p>
    <w:p w:rsidR="006E34EE" w:rsidRDefault="006E34EE" w:rsidP="00D2471D">
      <w:pPr>
        <w:tabs>
          <w:tab w:val="left" w:pos="900"/>
        </w:tabs>
        <w:jc w:val="both"/>
        <w:rPr>
          <w:bCs/>
          <w:sz w:val="28"/>
          <w:szCs w:val="26"/>
        </w:rPr>
      </w:pPr>
    </w:p>
    <w:p w:rsidR="006E34EE" w:rsidRPr="00055800" w:rsidRDefault="006E34EE" w:rsidP="006E34EE">
      <w:pPr>
        <w:tabs>
          <w:tab w:val="left" w:pos="900"/>
        </w:tabs>
        <w:ind w:firstLine="567"/>
        <w:jc w:val="center"/>
        <w:rPr>
          <w:bCs/>
          <w:sz w:val="28"/>
          <w:szCs w:val="28"/>
        </w:rPr>
      </w:pPr>
      <w:r w:rsidRPr="00055800">
        <w:rPr>
          <w:bCs/>
          <w:sz w:val="28"/>
          <w:szCs w:val="28"/>
        </w:rPr>
        <w:t>Рекомендуемые значения показателя для присвоения статуса экспертам.</w:t>
      </w:r>
    </w:p>
    <w:p w:rsidR="006E34EE" w:rsidRPr="00055800" w:rsidRDefault="006E34EE" w:rsidP="006E34EE">
      <w:pPr>
        <w:tabs>
          <w:tab w:val="left" w:pos="900"/>
        </w:tabs>
        <w:ind w:firstLine="567"/>
        <w:jc w:val="center"/>
        <w:rPr>
          <w:bCs/>
          <w:sz w:val="28"/>
          <w:szCs w:val="28"/>
        </w:rPr>
      </w:pPr>
    </w:p>
    <w:tbl>
      <w:tblPr>
        <w:tblStyle w:val="a9"/>
        <w:tblW w:w="5000" w:type="pct"/>
        <w:tblLook w:val="00A0" w:firstRow="1" w:lastRow="0" w:firstColumn="1" w:lastColumn="0" w:noHBand="0" w:noVBand="0"/>
      </w:tblPr>
      <w:tblGrid>
        <w:gridCol w:w="2515"/>
        <w:gridCol w:w="2739"/>
        <w:gridCol w:w="2461"/>
        <w:gridCol w:w="2138"/>
      </w:tblGrid>
      <w:tr w:rsidR="006E34EE" w:rsidRPr="00055800" w:rsidTr="004E7D6B">
        <w:trPr>
          <w:trHeight w:val="323"/>
        </w:trPr>
        <w:tc>
          <w:tcPr>
            <w:tcW w:w="1276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3724" w:type="pct"/>
            <w:gridSpan w:val="3"/>
          </w:tcPr>
          <w:p w:rsidR="006E34EE" w:rsidRPr="00055800" w:rsidRDefault="006E34EE" w:rsidP="004E7D6B">
            <w:pPr>
              <w:tabs>
                <w:tab w:val="left" w:pos="900"/>
              </w:tabs>
              <w:ind w:firstLine="567"/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Максимальное значение показателя</w:t>
            </w: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Ведущий эксперт</w:t>
            </w:r>
          </w:p>
        </w:tc>
        <w:tc>
          <w:tcPr>
            <w:tcW w:w="1249" w:type="pct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Старший эксперт</w:t>
            </w:r>
          </w:p>
        </w:tc>
        <w:tc>
          <w:tcPr>
            <w:tcW w:w="1085" w:type="pct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Основной эксперт</w:t>
            </w: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390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25%</w:t>
            </w: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1390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390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390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390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20%</w:t>
            </w: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390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390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5%</w:t>
            </w:r>
          </w:p>
        </w:tc>
        <w:tc>
          <w:tcPr>
            <w:tcW w:w="1249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7%</w:t>
            </w:r>
          </w:p>
        </w:tc>
        <w:tc>
          <w:tcPr>
            <w:tcW w:w="1085" w:type="pct"/>
            <w:vMerge w:val="restart"/>
            <w:vAlign w:val="center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10%</w:t>
            </w: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1390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Информатика и ИКТ</w:t>
            </w:r>
          </w:p>
        </w:tc>
        <w:tc>
          <w:tcPr>
            <w:tcW w:w="1390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390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E34EE" w:rsidRPr="00055800" w:rsidTr="004E7D6B">
        <w:trPr>
          <w:trHeight w:val="322"/>
        </w:trPr>
        <w:tc>
          <w:tcPr>
            <w:tcW w:w="1276" w:type="pct"/>
          </w:tcPr>
          <w:p w:rsidR="006E34EE" w:rsidRPr="00055800" w:rsidRDefault="006E34EE" w:rsidP="004E7D6B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390" w:type="pct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1249" w:type="pct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5%</w:t>
            </w:r>
          </w:p>
        </w:tc>
        <w:tc>
          <w:tcPr>
            <w:tcW w:w="1085" w:type="pct"/>
          </w:tcPr>
          <w:p w:rsidR="006E34EE" w:rsidRPr="00055800" w:rsidRDefault="006E34EE" w:rsidP="004E7D6B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055800">
              <w:rPr>
                <w:bCs/>
                <w:sz w:val="28"/>
                <w:szCs w:val="28"/>
              </w:rPr>
              <w:t>7%</w:t>
            </w:r>
          </w:p>
        </w:tc>
      </w:tr>
    </w:tbl>
    <w:p w:rsidR="00D2471D" w:rsidRPr="008844FD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D2471D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  <w:r w:rsidRPr="00CE466D">
        <w:rPr>
          <w:bCs/>
          <w:sz w:val="28"/>
          <w:szCs w:val="28"/>
          <w:u w:val="single"/>
        </w:rPr>
        <w:t>Показатель</w:t>
      </w:r>
      <w:r w:rsidRPr="008844F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Количество заданий/критериев оценивания, р</w:t>
      </w:r>
      <w:r w:rsidRPr="008844FD">
        <w:rPr>
          <w:bCs/>
          <w:sz w:val="28"/>
          <w:szCs w:val="28"/>
        </w:rPr>
        <w:t>асхождение</w:t>
      </w:r>
      <w:r>
        <w:rPr>
          <w:bCs/>
          <w:sz w:val="28"/>
          <w:szCs w:val="28"/>
        </w:rPr>
        <w:t xml:space="preserve"> в которых составило</w:t>
      </w:r>
      <w:r w:rsidRPr="008844FD">
        <w:rPr>
          <w:bCs/>
          <w:sz w:val="28"/>
          <w:szCs w:val="28"/>
        </w:rPr>
        <w:t xml:space="preserve"> 2 и более балла по заданию</w:t>
      </w:r>
      <w:r>
        <w:rPr>
          <w:bCs/>
          <w:sz w:val="28"/>
          <w:szCs w:val="28"/>
        </w:rPr>
        <w:t>/</w:t>
      </w:r>
      <w:r w:rsidRPr="008844FD">
        <w:rPr>
          <w:bCs/>
          <w:sz w:val="28"/>
          <w:szCs w:val="28"/>
        </w:rPr>
        <w:t>критерию</w:t>
      </w:r>
      <w:r>
        <w:rPr>
          <w:bCs/>
          <w:sz w:val="28"/>
          <w:szCs w:val="28"/>
        </w:rPr>
        <w:t xml:space="preserve"> оценивания</w:t>
      </w:r>
    </w:p>
    <w:p w:rsidR="00D2471D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D2471D" w:rsidRDefault="00D2471D" w:rsidP="00D2471D">
      <w:pPr>
        <w:tabs>
          <w:tab w:val="left" w:pos="9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8844FD">
        <w:rPr>
          <w:bCs/>
          <w:sz w:val="28"/>
          <w:szCs w:val="28"/>
        </w:rPr>
        <w:t>начения показателя для присвоения экспертам</w:t>
      </w:r>
      <w:r>
        <w:rPr>
          <w:bCs/>
          <w:sz w:val="28"/>
          <w:szCs w:val="28"/>
        </w:rPr>
        <w:t xml:space="preserve"> статусов.</w:t>
      </w:r>
    </w:p>
    <w:p w:rsidR="00D2471D" w:rsidRPr="008844FD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6"/>
        <w:gridCol w:w="4947"/>
      </w:tblGrid>
      <w:tr w:rsidR="00D2471D" w:rsidRPr="008844FD" w:rsidTr="001B54E7">
        <w:tc>
          <w:tcPr>
            <w:tcW w:w="5139" w:type="dxa"/>
            <w:vAlign w:val="center"/>
          </w:tcPr>
          <w:p w:rsidR="00D2471D" w:rsidRPr="008844FD" w:rsidRDefault="00D2471D" w:rsidP="001B54E7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0" w:type="dxa"/>
            <w:vAlign w:val="center"/>
          </w:tcPr>
          <w:p w:rsidR="00D2471D" w:rsidRPr="008844FD" w:rsidRDefault="00D2471D" w:rsidP="001B54E7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8844FD">
              <w:rPr>
                <w:bCs/>
                <w:sz w:val="28"/>
                <w:szCs w:val="28"/>
              </w:rPr>
              <w:t>Максимальное значение показателя</w:t>
            </w:r>
          </w:p>
        </w:tc>
      </w:tr>
      <w:tr w:rsidR="00D2471D" w:rsidRPr="008844FD" w:rsidTr="001B54E7">
        <w:trPr>
          <w:trHeight w:val="369"/>
        </w:trPr>
        <w:tc>
          <w:tcPr>
            <w:tcW w:w="5139" w:type="dxa"/>
            <w:vAlign w:val="center"/>
          </w:tcPr>
          <w:p w:rsidR="00D2471D" w:rsidRPr="008844FD" w:rsidRDefault="00D2471D" w:rsidP="001B54E7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8844FD">
              <w:rPr>
                <w:bCs/>
                <w:sz w:val="28"/>
                <w:szCs w:val="28"/>
              </w:rPr>
              <w:t>Ведущий эксперт</w:t>
            </w:r>
          </w:p>
        </w:tc>
        <w:tc>
          <w:tcPr>
            <w:tcW w:w="5140" w:type="dxa"/>
            <w:vAlign w:val="center"/>
          </w:tcPr>
          <w:p w:rsidR="00D2471D" w:rsidRPr="008844FD" w:rsidRDefault="00D2471D" w:rsidP="001B54E7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8844FD">
              <w:rPr>
                <w:bCs/>
                <w:sz w:val="28"/>
                <w:szCs w:val="28"/>
              </w:rPr>
              <w:t>0</w:t>
            </w:r>
          </w:p>
        </w:tc>
      </w:tr>
      <w:tr w:rsidR="00D2471D" w:rsidRPr="002353C1" w:rsidTr="001B54E7">
        <w:tc>
          <w:tcPr>
            <w:tcW w:w="5139" w:type="dxa"/>
            <w:vAlign w:val="center"/>
          </w:tcPr>
          <w:p w:rsidR="00D2471D" w:rsidRPr="008844FD" w:rsidRDefault="00D2471D" w:rsidP="001B54E7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8844FD">
              <w:rPr>
                <w:bCs/>
                <w:sz w:val="28"/>
                <w:szCs w:val="28"/>
              </w:rPr>
              <w:t>Старший эксперт</w:t>
            </w:r>
          </w:p>
        </w:tc>
        <w:tc>
          <w:tcPr>
            <w:tcW w:w="5140" w:type="dxa"/>
            <w:vAlign w:val="center"/>
          </w:tcPr>
          <w:p w:rsidR="00D2471D" w:rsidRPr="002353C1" w:rsidRDefault="00D2471D" w:rsidP="001B54E7">
            <w:pPr>
              <w:tabs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8844FD">
              <w:rPr>
                <w:bCs/>
                <w:sz w:val="28"/>
                <w:szCs w:val="28"/>
              </w:rPr>
              <w:t>0</w:t>
            </w:r>
          </w:p>
        </w:tc>
      </w:tr>
    </w:tbl>
    <w:p w:rsidR="00D2471D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D2471D" w:rsidRDefault="00D2471D" w:rsidP="006C6388">
      <w:pPr>
        <w:tabs>
          <w:tab w:val="left" w:pos="900"/>
        </w:tabs>
        <w:rPr>
          <w:b/>
          <w:bCs/>
          <w:sz w:val="28"/>
          <w:szCs w:val="28"/>
        </w:rPr>
      </w:pPr>
    </w:p>
    <w:p w:rsidR="007000C5" w:rsidRDefault="007000C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2471D" w:rsidRDefault="00D2471D" w:rsidP="00D2471D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F9676F" w:rsidRPr="002F79DF" w:rsidRDefault="00F9676F" w:rsidP="002F79DF">
      <w:pPr>
        <w:tabs>
          <w:tab w:val="left" w:pos="900"/>
        </w:tabs>
        <w:jc w:val="right"/>
        <w:rPr>
          <w:bCs/>
        </w:rPr>
      </w:pPr>
      <w:r w:rsidRPr="002F79DF">
        <w:rPr>
          <w:bCs/>
        </w:rPr>
        <w:t>Приложение №3</w:t>
      </w:r>
      <w:r w:rsidR="002F79DF" w:rsidRPr="002F79DF">
        <w:rPr>
          <w:bCs/>
        </w:rPr>
        <w:t xml:space="preserve"> к приказу</w:t>
      </w:r>
    </w:p>
    <w:p w:rsidR="002F79DF" w:rsidRPr="002F79DF" w:rsidRDefault="00E43E94" w:rsidP="002F79DF">
      <w:pPr>
        <w:tabs>
          <w:tab w:val="left" w:pos="900"/>
        </w:tabs>
        <w:jc w:val="right"/>
        <w:rPr>
          <w:bCs/>
        </w:rPr>
      </w:pPr>
      <w:r>
        <w:rPr>
          <w:bCs/>
        </w:rPr>
        <w:t>Минобрнауки</w:t>
      </w:r>
      <w:r w:rsidR="002F79DF" w:rsidRPr="002F79DF">
        <w:rPr>
          <w:bCs/>
        </w:rPr>
        <w:t xml:space="preserve"> РД </w:t>
      </w:r>
    </w:p>
    <w:p w:rsidR="002777ED" w:rsidRDefault="002777ED" w:rsidP="002777ED">
      <w:pPr>
        <w:jc w:val="right"/>
        <w:rPr>
          <w:smallCaps/>
        </w:rPr>
      </w:pPr>
      <w:r>
        <w:rPr>
          <w:smallCaps/>
        </w:rPr>
        <w:t xml:space="preserve">от </w:t>
      </w:r>
      <w:r w:rsidR="00E43E94">
        <w:rPr>
          <w:smallCaps/>
        </w:rPr>
        <w:t>________</w:t>
      </w:r>
      <w:r w:rsidR="00300D44">
        <w:rPr>
          <w:smallCaps/>
        </w:rPr>
        <w:t xml:space="preserve"> </w:t>
      </w:r>
      <w:r>
        <w:rPr>
          <w:smallCaps/>
        </w:rPr>
        <w:t xml:space="preserve">№ </w:t>
      </w:r>
      <w:r w:rsidR="00DC4FD3">
        <w:rPr>
          <w:smallCaps/>
        </w:rPr>
        <w:t>_______</w:t>
      </w:r>
    </w:p>
    <w:p w:rsidR="00F9676F" w:rsidRDefault="00F9676F" w:rsidP="00D2471D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8A253A" w:rsidRDefault="008A253A" w:rsidP="00D2471D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D2471D" w:rsidRDefault="00D2471D" w:rsidP="00D2471D">
      <w:pPr>
        <w:tabs>
          <w:tab w:val="left" w:pos="9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95C76">
        <w:rPr>
          <w:b/>
          <w:bCs/>
          <w:sz w:val="28"/>
          <w:szCs w:val="28"/>
        </w:rPr>
        <w:t>лан-график проведения мероприятий по подготовке экспертов</w:t>
      </w:r>
      <w:r w:rsidR="00F11639">
        <w:rPr>
          <w:b/>
          <w:bCs/>
          <w:sz w:val="28"/>
          <w:szCs w:val="28"/>
        </w:rPr>
        <w:t xml:space="preserve"> ПК</w:t>
      </w:r>
      <w:r>
        <w:rPr>
          <w:b/>
          <w:bCs/>
          <w:sz w:val="28"/>
          <w:szCs w:val="28"/>
        </w:rPr>
        <w:t xml:space="preserve"> </w:t>
      </w:r>
      <w:r w:rsidRPr="005E2746">
        <w:rPr>
          <w:b/>
          <w:bCs/>
          <w:sz w:val="28"/>
          <w:szCs w:val="28"/>
        </w:rPr>
        <w:t>и формированию</w:t>
      </w:r>
      <w:r>
        <w:rPr>
          <w:b/>
          <w:bCs/>
          <w:sz w:val="28"/>
          <w:szCs w:val="28"/>
        </w:rPr>
        <w:t xml:space="preserve"> </w:t>
      </w:r>
      <w:r w:rsidR="00923D0F">
        <w:rPr>
          <w:b/>
          <w:bCs/>
          <w:sz w:val="28"/>
          <w:szCs w:val="28"/>
        </w:rPr>
        <w:t>ПК, подведение итогов работы ПК</w:t>
      </w:r>
    </w:p>
    <w:p w:rsidR="00D2471D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05"/>
        <w:gridCol w:w="4500"/>
      </w:tblGrid>
      <w:tr w:rsidR="00F65BEC" w:rsidRPr="004D0AC6" w:rsidTr="00ED10F4">
        <w:tc>
          <w:tcPr>
            <w:tcW w:w="648" w:type="dxa"/>
            <w:vAlign w:val="center"/>
          </w:tcPr>
          <w:p w:rsidR="00F65BEC" w:rsidRDefault="00F65BEC" w:rsidP="004E7D6B">
            <w:pPr>
              <w:ind w:left="-567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65BEC" w:rsidRPr="004D0AC6" w:rsidRDefault="00F65BEC" w:rsidP="004E7D6B">
            <w:pPr>
              <w:ind w:left="-567" w:firstLine="567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п/п</w:t>
            </w:r>
          </w:p>
        </w:tc>
        <w:tc>
          <w:tcPr>
            <w:tcW w:w="4705" w:type="dxa"/>
            <w:vAlign w:val="center"/>
          </w:tcPr>
          <w:p w:rsidR="00F65BEC" w:rsidRPr="004D0AC6" w:rsidRDefault="00F65BEC" w:rsidP="004E7D6B">
            <w:pPr>
              <w:ind w:firstLine="567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4500" w:type="dxa"/>
            <w:vAlign w:val="center"/>
          </w:tcPr>
          <w:p w:rsidR="00F65BEC" w:rsidRPr="004D0AC6" w:rsidRDefault="00F65BEC" w:rsidP="004E7D6B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F65BEC" w:rsidTr="00ED10F4">
        <w:tc>
          <w:tcPr>
            <w:tcW w:w="648" w:type="dxa"/>
          </w:tcPr>
          <w:p w:rsidR="00F65BEC" w:rsidRPr="004D0AC6" w:rsidRDefault="00F65BEC" w:rsidP="00F65BEC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</w:tcPr>
          <w:p w:rsidR="00F65BEC" w:rsidRDefault="00F65BEC" w:rsidP="00772709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 в</w:t>
            </w:r>
            <w:r>
              <w:rPr>
                <w:sz w:val="26"/>
                <w:szCs w:val="26"/>
              </w:rPr>
              <w:t> </w:t>
            </w:r>
            <w:r w:rsidR="00772709">
              <w:rPr>
                <w:sz w:val="26"/>
                <w:szCs w:val="26"/>
              </w:rPr>
              <w:t>Рособрнадзор</w:t>
            </w:r>
            <w:r w:rsidRPr="004D0AC6">
              <w:rPr>
                <w:sz w:val="26"/>
                <w:szCs w:val="26"/>
              </w:rPr>
              <w:t xml:space="preserve"> списков кандидатур председателей ПК</w:t>
            </w:r>
          </w:p>
          <w:p w:rsidR="00A25765" w:rsidRPr="004D0AC6" w:rsidRDefault="00A25765" w:rsidP="00772709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4500" w:type="dxa"/>
          </w:tcPr>
          <w:p w:rsidR="00F65BEC" w:rsidRDefault="00F65BEC" w:rsidP="00300D44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 ПК</w:t>
            </w:r>
            <w:r>
              <w:rPr>
                <w:sz w:val="26"/>
                <w:szCs w:val="26"/>
              </w:rPr>
              <w:t> </w:t>
            </w:r>
            <w:r w:rsidRPr="004D0AC6">
              <w:rPr>
                <w:sz w:val="26"/>
                <w:szCs w:val="26"/>
              </w:rPr>
              <w:t>по все</w:t>
            </w:r>
            <w:r w:rsidR="00772709">
              <w:rPr>
                <w:sz w:val="26"/>
                <w:szCs w:val="26"/>
              </w:rPr>
              <w:t xml:space="preserve">м учебным предметам -       </w:t>
            </w:r>
            <w:r w:rsidR="00300D44">
              <w:rPr>
                <w:sz w:val="26"/>
                <w:szCs w:val="26"/>
              </w:rPr>
              <w:t xml:space="preserve">по </w:t>
            </w:r>
            <w:r w:rsidR="00595AE5">
              <w:rPr>
                <w:sz w:val="26"/>
                <w:szCs w:val="26"/>
              </w:rPr>
              <w:t>письму-</w:t>
            </w:r>
            <w:r w:rsidR="00300D44">
              <w:rPr>
                <w:sz w:val="26"/>
                <w:szCs w:val="26"/>
              </w:rPr>
              <w:t>запросу Рособрнадзора</w:t>
            </w:r>
          </w:p>
        </w:tc>
      </w:tr>
      <w:tr w:rsidR="00300D44" w:rsidTr="00ED10F4">
        <w:tc>
          <w:tcPr>
            <w:tcW w:w="648" w:type="dxa"/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</w:tcPr>
          <w:p w:rsidR="00300D44" w:rsidRDefault="00300D44" w:rsidP="004300E9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 ПК</w:t>
            </w:r>
            <w:r>
              <w:rPr>
                <w:sz w:val="26"/>
                <w:szCs w:val="26"/>
              </w:rPr>
              <w:t> </w:t>
            </w:r>
            <w:r w:rsidRPr="004D0AC6">
              <w:rPr>
                <w:sz w:val="26"/>
                <w:szCs w:val="26"/>
              </w:rPr>
              <w:t>к провер</w:t>
            </w:r>
            <w:r>
              <w:rPr>
                <w:sz w:val="26"/>
                <w:szCs w:val="26"/>
              </w:rPr>
              <w:t>ке экзаменационных работ ГИА 202</w:t>
            </w:r>
            <w:r w:rsidR="00C55E1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500" w:type="dxa"/>
          </w:tcPr>
          <w:p w:rsidR="00300D44" w:rsidRDefault="00260491" w:rsidP="00C55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  <w:r w:rsidR="00522541">
              <w:rPr>
                <w:sz w:val="26"/>
                <w:szCs w:val="26"/>
              </w:rPr>
              <w:t>/март</w:t>
            </w:r>
            <w:r>
              <w:rPr>
                <w:sz w:val="26"/>
                <w:szCs w:val="26"/>
              </w:rPr>
              <w:t xml:space="preserve"> </w:t>
            </w:r>
            <w:r w:rsidR="00300D44">
              <w:rPr>
                <w:sz w:val="26"/>
                <w:szCs w:val="26"/>
              </w:rPr>
              <w:t>202</w:t>
            </w:r>
            <w:r w:rsidR="00C55E19">
              <w:rPr>
                <w:sz w:val="26"/>
                <w:szCs w:val="26"/>
              </w:rPr>
              <w:t>3</w:t>
            </w:r>
            <w:r w:rsidR="004300E9">
              <w:rPr>
                <w:sz w:val="26"/>
                <w:szCs w:val="26"/>
              </w:rPr>
              <w:t xml:space="preserve"> </w:t>
            </w:r>
            <w:r w:rsidR="00300D44">
              <w:rPr>
                <w:sz w:val="26"/>
                <w:szCs w:val="26"/>
              </w:rPr>
              <w:t>г.</w:t>
            </w:r>
          </w:p>
        </w:tc>
      </w:tr>
      <w:tr w:rsidR="00300D44" w:rsidTr="00ED10F4">
        <w:tc>
          <w:tcPr>
            <w:tcW w:w="648" w:type="dxa"/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</w:tcPr>
          <w:p w:rsidR="00300D44" w:rsidRPr="004D0AC6" w:rsidRDefault="00300D44" w:rsidP="00300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ПК: </w:t>
            </w:r>
            <w:r w:rsidRPr="004D0AC6">
              <w:rPr>
                <w:sz w:val="26"/>
                <w:szCs w:val="26"/>
              </w:rPr>
              <w:t>проведение квалификационных испытаний,</w:t>
            </w:r>
            <w:r>
              <w:rPr>
                <w:sz w:val="26"/>
                <w:szCs w:val="26"/>
              </w:rPr>
              <w:t xml:space="preserve"> присвоение статуса экспертам ПК</w:t>
            </w:r>
          </w:p>
        </w:tc>
        <w:tc>
          <w:tcPr>
            <w:tcW w:w="4500" w:type="dxa"/>
          </w:tcPr>
          <w:p w:rsidR="00300D44" w:rsidRDefault="00260491" w:rsidP="00C55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  <w:r w:rsidR="00300D44">
              <w:rPr>
                <w:sz w:val="26"/>
                <w:szCs w:val="26"/>
              </w:rPr>
              <w:t>202</w:t>
            </w:r>
            <w:r w:rsidR="00C55E19">
              <w:rPr>
                <w:sz w:val="26"/>
                <w:szCs w:val="26"/>
              </w:rPr>
              <w:t>3</w:t>
            </w:r>
            <w:r w:rsidR="00300D44">
              <w:rPr>
                <w:sz w:val="26"/>
                <w:szCs w:val="26"/>
              </w:rPr>
              <w:t xml:space="preserve"> г.</w:t>
            </w:r>
          </w:p>
        </w:tc>
      </w:tr>
      <w:tr w:rsidR="00300D44" w:rsidTr="00ED10F4">
        <w:tc>
          <w:tcPr>
            <w:tcW w:w="648" w:type="dxa"/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</w:tcPr>
          <w:p w:rsidR="00300D44" w:rsidRDefault="00300D44" w:rsidP="00ED10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Вебинары ФИПИ для экспертов ПК по согласованию подходов к оцениванию развернутых ответов участников экзаменов </w:t>
            </w:r>
          </w:p>
        </w:tc>
        <w:tc>
          <w:tcPr>
            <w:tcW w:w="4500" w:type="dxa"/>
          </w:tcPr>
          <w:p w:rsidR="00300D44" w:rsidRDefault="00300D44" w:rsidP="00C55E19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 202</w:t>
            </w:r>
            <w:r w:rsidR="00C55E1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 в соответствии с единым расписанием проведения ГИА</w:t>
            </w:r>
          </w:p>
        </w:tc>
      </w:tr>
      <w:tr w:rsidR="00300D44" w:rsidTr="00ED10F4">
        <w:tc>
          <w:tcPr>
            <w:tcW w:w="648" w:type="dxa"/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</w:tcPr>
          <w:p w:rsidR="00300D44" w:rsidRPr="004D0AC6" w:rsidRDefault="00300D44" w:rsidP="00ED10F4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  <w:r>
              <w:rPr>
                <w:sz w:val="26"/>
                <w:szCs w:val="26"/>
              </w:rPr>
              <w:t xml:space="preserve"> ПК </w:t>
            </w:r>
          </w:p>
        </w:tc>
        <w:tc>
          <w:tcPr>
            <w:tcW w:w="4500" w:type="dxa"/>
          </w:tcPr>
          <w:p w:rsidR="00300D44" w:rsidRDefault="00300D44" w:rsidP="00300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следующий день после экзамена до начала проверки экзаменационных работ</w:t>
            </w:r>
          </w:p>
        </w:tc>
      </w:tr>
      <w:tr w:rsidR="00300D44" w:rsidTr="00ED10F4">
        <w:tc>
          <w:tcPr>
            <w:tcW w:w="648" w:type="dxa"/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</w:tcPr>
          <w:p w:rsidR="00300D44" w:rsidRPr="004D0AC6" w:rsidRDefault="00300D44" w:rsidP="00300D44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Отбор экзаменационных работ </w:t>
            </w:r>
            <w:r>
              <w:rPr>
                <w:sz w:val="26"/>
                <w:szCs w:val="26"/>
              </w:rPr>
              <w:t>участников экзаменов (ЕГЭ)</w:t>
            </w:r>
            <w:r w:rsidRPr="004D0AC6">
              <w:rPr>
                <w:sz w:val="26"/>
                <w:szCs w:val="26"/>
              </w:rPr>
              <w:t>, вызвавших затруднения в</w:t>
            </w:r>
            <w:r>
              <w:rPr>
                <w:sz w:val="26"/>
                <w:szCs w:val="26"/>
              </w:rPr>
              <w:t> </w:t>
            </w:r>
            <w:r w:rsidRPr="004D0AC6">
              <w:rPr>
                <w:sz w:val="26"/>
                <w:szCs w:val="26"/>
              </w:rPr>
              <w:t>оценивании, для включения в</w:t>
            </w:r>
            <w:r>
              <w:rPr>
                <w:sz w:val="26"/>
                <w:szCs w:val="26"/>
              </w:rPr>
              <w:t> </w:t>
            </w:r>
            <w:r w:rsidRPr="004D0AC6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ебно-методические материалы для экспертов ПК</w:t>
            </w:r>
          </w:p>
        </w:tc>
        <w:tc>
          <w:tcPr>
            <w:tcW w:w="4500" w:type="dxa"/>
          </w:tcPr>
          <w:p w:rsidR="00300D44" w:rsidRDefault="00300D44" w:rsidP="00300D44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</w:t>
            </w:r>
            <w:r w:rsidRPr="000F53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экзаменационных</w:t>
            </w:r>
            <w:r w:rsidRPr="004D0AC6">
              <w:rPr>
                <w:sz w:val="26"/>
                <w:szCs w:val="26"/>
              </w:rPr>
              <w:t xml:space="preserve"> работ</w:t>
            </w:r>
          </w:p>
        </w:tc>
      </w:tr>
      <w:tr w:rsidR="00300D44" w:rsidTr="00ED10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  <w:tab w:val="num" w:pos="107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4" w:rsidRPr="004D0AC6" w:rsidRDefault="00300D44" w:rsidP="00300D44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4" w:rsidRDefault="00300D44" w:rsidP="00522541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  <w:r w:rsidR="00522541">
              <w:rPr>
                <w:sz w:val="26"/>
                <w:szCs w:val="26"/>
              </w:rPr>
              <w:t>/</w:t>
            </w:r>
            <w:r w:rsidR="00994CD1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t xml:space="preserve"> 202</w:t>
            </w:r>
            <w:r w:rsidR="00C55E1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  <w:tr w:rsidR="00300D44" w:rsidTr="00ED10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4" w:rsidRPr="004D0AC6" w:rsidRDefault="00300D44" w:rsidP="00300D4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  <w:tab w:val="num" w:pos="107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4" w:rsidRPr="004D0AC6" w:rsidRDefault="00300D44" w:rsidP="00300D44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Направление в</w:t>
            </w:r>
            <w:r>
              <w:rPr>
                <w:sz w:val="26"/>
                <w:szCs w:val="26"/>
              </w:rPr>
              <w:t> </w:t>
            </w:r>
            <w:r w:rsidRPr="004D0AC6">
              <w:rPr>
                <w:sz w:val="26"/>
                <w:szCs w:val="26"/>
              </w:rPr>
              <w:t>ФИПИ информации о</w:t>
            </w:r>
            <w:r>
              <w:rPr>
                <w:sz w:val="26"/>
                <w:szCs w:val="26"/>
              </w:rPr>
              <w:t> </w:t>
            </w:r>
            <w:r w:rsidRPr="004D0AC6">
              <w:rPr>
                <w:sz w:val="26"/>
                <w:szCs w:val="26"/>
              </w:rPr>
              <w:t>номерах работ, вызвавших затруднения при оценивании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4" w:rsidRDefault="00300D44" w:rsidP="00522541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  <w:r w:rsidR="00522541">
              <w:rPr>
                <w:sz w:val="26"/>
                <w:szCs w:val="26"/>
              </w:rPr>
              <w:t>/</w:t>
            </w:r>
            <w:r w:rsidR="00994CD1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t xml:space="preserve"> 202</w:t>
            </w:r>
            <w:r w:rsidR="00C55E19">
              <w:rPr>
                <w:sz w:val="26"/>
                <w:szCs w:val="26"/>
              </w:rPr>
              <w:t>3</w:t>
            </w:r>
            <w:r w:rsidRPr="004D0AC6">
              <w:rPr>
                <w:sz w:val="26"/>
                <w:szCs w:val="26"/>
              </w:rPr>
              <w:t xml:space="preserve"> года</w:t>
            </w:r>
          </w:p>
        </w:tc>
      </w:tr>
    </w:tbl>
    <w:p w:rsidR="00D2471D" w:rsidRPr="00E95C76" w:rsidRDefault="00D2471D" w:rsidP="00D2471D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D2471D" w:rsidRDefault="00D2471D" w:rsidP="00D2471D">
      <w:pPr>
        <w:tabs>
          <w:tab w:val="left" w:pos="0"/>
        </w:tabs>
        <w:jc w:val="both"/>
        <w:rPr>
          <w:sz w:val="28"/>
          <w:szCs w:val="28"/>
        </w:rPr>
      </w:pPr>
    </w:p>
    <w:p w:rsidR="00D2471D" w:rsidRPr="00765E1D" w:rsidRDefault="00D2471D" w:rsidP="00D2471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471D" w:rsidRPr="00B41AB5" w:rsidRDefault="00D2471D" w:rsidP="00D2471D">
      <w:pPr>
        <w:ind w:left="684"/>
        <w:jc w:val="both"/>
        <w:rPr>
          <w:sz w:val="28"/>
          <w:szCs w:val="28"/>
        </w:rPr>
      </w:pPr>
    </w:p>
    <w:p w:rsidR="00924EB5" w:rsidRPr="00D2471D" w:rsidRDefault="00924EB5" w:rsidP="00D2471D"/>
    <w:sectPr w:rsidR="00924EB5" w:rsidRPr="00D2471D" w:rsidSect="00E7372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21E8"/>
    <w:multiLevelType w:val="multilevel"/>
    <w:tmpl w:val="E74A87B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2160"/>
      </w:pPr>
      <w:rPr>
        <w:rFonts w:hint="default"/>
      </w:rPr>
    </w:lvl>
  </w:abstractNum>
  <w:abstractNum w:abstractNumId="1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3C191D"/>
    <w:multiLevelType w:val="multilevel"/>
    <w:tmpl w:val="0A8883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BC3769"/>
    <w:multiLevelType w:val="multilevel"/>
    <w:tmpl w:val="8F8EA0FA"/>
    <w:lvl w:ilvl="0">
      <w:start w:val="1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DE15B1D"/>
    <w:multiLevelType w:val="hybridMultilevel"/>
    <w:tmpl w:val="59466B50"/>
    <w:lvl w:ilvl="0" w:tplc="1CB0EBCE">
      <w:start w:val="1"/>
      <w:numFmt w:val="bullet"/>
      <w:lvlText w:val="-"/>
      <w:lvlJc w:val="left"/>
      <w:pPr>
        <w:ind w:left="1245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2F674506"/>
    <w:multiLevelType w:val="multilevel"/>
    <w:tmpl w:val="6804E7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A2C7C59"/>
    <w:multiLevelType w:val="hybridMultilevel"/>
    <w:tmpl w:val="8E8402F0"/>
    <w:lvl w:ilvl="0" w:tplc="EB0CBE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 w15:restartNumberingAfterBreak="0">
    <w:nsid w:val="3E8126A2"/>
    <w:multiLevelType w:val="multilevel"/>
    <w:tmpl w:val="28580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55E6BDB"/>
    <w:multiLevelType w:val="multilevel"/>
    <w:tmpl w:val="CE36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5C54FBD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10" w15:restartNumberingAfterBreak="0">
    <w:nsid w:val="469E5445"/>
    <w:multiLevelType w:val="multilevel"/>
    <w:tmpl w:val="CE36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69953A82"/>
    <w:multiLevelType w:val="multilevel"/>
    <w:tmpl w:val="813C6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CD37F57"/>
    <w:multiLevelType w:val="multilevel"/>
    <w:tmpl w:val="CE36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F5"/>
    <w:rsid w:val="00011A36"/>
    <w:rsid w:val="00017DF6"/>
    <w:rsid w:val="00055800"/>
    <w:rsid w:val="00061C19"/>
    <w:rsid w:val="00075BAC"/>
    <w:rsid w:val="0008139A"/>
    <w:rsid w:val="000945A6"/>
    <w:rsid w:val="000B7FD0"/>
    <w:rsid w:val="000F65F0"/>
    <w:rsid w:val="0013484A"/>
    <w:rsid w:val="001A4CAE"/>
    <w:rsid w:val="00240D91"/>
    <w:rsid w:val="00260491"/>
    <w:rsid w:val="002777ED"/>
    <w:rsid w:val="0028173E"/>
    <w:rsid w:val="00281A33"/>
    <w:rsid w:val="002E04DB"/>
    <w:rsid w:val="002F79DF"/>
    <w:rsid w:val="00300D44"/>
    <w:rsid w:val="003A00CD"/>
    <w:rsid w:val="0040614D"/>
    <w:rsid w:val="004300E9"/>
    <w:rsid w:val="00467F43"/>
    <w:rsid w:val="004A2C8F"/>
    <w:rsid w:val="0051469B"/>
    <w:rsid w:val="00522541"/>
    <w:rsid w:val="00524DB7"/>
    <w:rsid w:val="00593949"/>
    <w:rsid w:val="00595AE5"/>
    <w:rsid w:val="005D02E9"/>
    <w:rsid w:val="005D4C69"/>
    <w:rsid w:val="005E4EC8"/>
    <w:rsid w:val="00621830"/>
    <w:rsid w:val="0063082F"/>
    <w:rsid w:val="00666D40"/>
    <w:rsid w:val="006C6388"/>
    <w:rsid w:val="006D5A14"/>
    <w:rsid w:val="006E34EE"/>
    <w:rsid w:val="007000C5"/>
    <w:rsid w:val="00772709"/>
    <w:rsid w:val="007A1504"/>
    <w:rsid w:val="007A6875"/>
    <w:rsid w:val="007E0214"/>
    <w:rsid w:val="008024D5"/>
    <w:rsid w:val="008263AB"/>
    <w:rsid w:val="00893C87"/>
    <w:rsid w:val="008A253A"/>
    <w:rsid w:val="008C49C9"/>
    <w:rsid w:val="008E603E"/>
    <w:rsid w:val="008F425A"/>
    <w:rsid w:val="00923D0F"/>
    <w:rsid w:val="00924EB5"/>
    <w:rsid w:val="00943EB7"/>
    <w:rsid w:val="00991A6E"/>
    <w:rsid w:val="00994CD1"/>
    <w:rsid w:val="009A6062"/>
    <w:rsid w:val="009D7D69"/>
    <w:rsid w:val="009F7168"/>
    <w:rsid w:val="00A019B8"/>
    <w:rsid w:val="00A25765"/>
    <w:rsid w:val="00A352AD"/>
    <w:rsid w:val="00A420F4"/>
    <w:rsid w:val="00A44518"/>
    <w:rsid w:val="00A67BB4"/>
    <w:rsid w:val="00C55E19"/>
    <w:rsid w:val="00C91DDF"/>
    <w:rsid w:val="00CA2D5C"/>
    <w:rsid w:val="00D2471D"/>
    <w:rsid w:val="00DB1E31"/>
    <w:rsid w:val="00DC4FD3"/>
    <w:rsid w:val="00DF61F5"/>
    <w:rsid w:val="00E43E94"/>
    <w:rsid w:val="00E47D58"/>
    <w:rsid w:val="00E7372A"/>
    <w:rsid w:val="00ED10F4"/>
    <w:rsid w:val="00F109C7"/>
    <w:rsid w:val="00F11639"/>
    <w:rsid w:val="00F1333C"/>
    <w:rsid w:val="00F47CFF"/>
    <w:rsid w:val="00F65B64"/>
    <w:rsid w:val="00F65BEC"/>
    <w:rsid w:val="00F838D5"/>
    <w:rsid w:val="00F9676F"/>
    <w:rsid w:val="00FA4D92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2D2D"/>
  <w15:docId w15:val="{C6C1C646-5332-466D-B882-D7E1811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1A6E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1A6E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styleId="a3">
    <w:name w:val="annotation reference"/>
    <w:uiPriority w:val="99"/>
    <w:rsid w:val="00991A6E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991A6E"/>
    <w:rPr>
      <w:rFonts w:eastAsia="Calibr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91A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1A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A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0F65F0"/>
    <w:pPr>
      <w:ind w:left="708"/>
    </w:pPr>
  </w:style>
  <w:style w:type="table" w:styleId="a9">
    <w:name w:val="Table Grid"/>
    <w:basedOn w:val="a1"/>
    <w:uiPriority w:val="99"/>
    <w:rsid w:val="006E34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D13E-9873-42F8-9672-B13746F1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Loshadyuga</dc:creator>
  <cp:keywords/>
  <dc:description/>
  <cp:lastModifiedBy>Дженнет</cp:lastModifiedBy>
  <cp:revision>93</cp:revision>
  <cp:lastPrinted>2023-02-20T13:32:00Z</cp:lastPrinted>
  <dcterms:created xsi:type="dcterms:W3CDTF">2014-12-22T07:54:00Z</dcterms:created>
  <dcterms:modified xsi:type="dcterms:W3CDTF">2023-03-15T06:03:00Z</dcterms:modified>
</cp:coreProperties>
</file>